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5932" w14:textId="77777777" w:rsidR="00D053D0" w:rsidRPr="00687BD1" w:rsidRDefault="000A690C" w:rsidP="00D053D0">
      <w:pPr>
        <w:ind w:right="540"/>
        <w:jc w:val="center"/>
        <w:rPr>
          <w:rFonts w:ascii="Sylfaen" w:hAnsi="Sylfaen"/>
          <w:b/>
          <w:noProof/>
          <w:sz w:val="26"/>
          <w:szCs w:val="26"/>
          <w:lang w:val="pt-BR"/>
        </w:rPr>
      </w:pPr>
      <w:r w:rsidRPr="00687BD1">
        <w:rPr>
          <w:rFonts w:ascii="Sylfaen" w:hAnsi="Sylfaen" w:cs="Sylfaen"/>
          <w:b/>
          <w:noProof/>
          <w:sz w:val="26"/>
          <w:szCs w:val="26"/>
          <w:lang w:val="pt-BR"/>
        </w:rPr>
        <w:t>თავი</w:t>
      </w:r>
      <w:r w:rsidR="00D053D0" w:rsidRPr="00687BD1">
        <w:rPr>
          <w:rFonts w:ascii="Sylfaen" w:hAnsi="Sylfaen"/>
          <w:b/>
          <w:noProof/>
          <w:sz w:val="26"/>
          <w:szCs w:val="26"/>
          <w:lang w:val="pt-BR"/>
        </w:rPr>
        <w:t xml:space="preserve"> </w:t>
      </w:r>
      <w:r w:rsidR="005F34AC" w:rsidRPr="00687BD1">
        <w:rPr>
          <w:rFonts w:ascii="Sylfaen" w:hAnsi="Sylfaen"/>
          <w:b/>
          <w:noProof/>
          <w:sz w:val="26"/>
          <w:szCs w:val="26"/>
          <w:lang w:val="pt-BR"/>
        </w:rPr>
        <w:t>I</w:t>
      </w:r>
      <w:r w:rsidR="00880616" w:rsidRPr="00687BD1">
        <w:rPr>
          <w:rFonts w:ascii="Sylfaen" w:hAnsi="Sylfaen"/>
          <w:b/>
          <w:noProof/>
          <w:sz w:val="26"/>
          <w:szCs w:val="26"/>
          <w:lang w:val="pt-BR"/>
        </w:rPr>
        <w:t>V</w:t>
      </w:r>
    </w:p>
    <w:p w14:paraId="18C0B9E5" w14:textId="77777777" w:rsidR="00D053D0" w:rsidRPr="00687BD1" w:rsidRDefault="000A690C" w:rsidP="00EF050C">
      <w:pPr>
        <w:jc w:val="center"/>
        <w:rPr>
          <w:rFonts w:ascii="Sylfaen" w:hAnsi="Sylfaen" w:cs="Sylfaen"/>
          <w:b/>
          <w:noProof/>
          <w:sz w:val="26"/>
          <w:szCs w:val="26"/>
          <w:lang w:val="ka-GE"/>
        </w:rPr>
      </w:pPr>
      <w:r w:rsidRPr="00687BD1">
        <w:rPr>
          <w:rFonts w:ascii="Sylfaen" w:hAnsi="Sylfaen" w:cs="Sylfaen"/>
          <w:b/>
          <w:noProof/>
          <w:sz w:val="26"/>
          <w:szCs w:val="26"/>
          <w:lang w:val="pt-BR"/>
        </w:rPr>
        <w:t>საქართველოს</w:t>
      </w:r>
      <w:r w:rsidR="000768DD" w:rsidRPr="00687BD1">
        <w:rPr>
          <w:rFonts w:ascii="Sylfaen" w:hAnsi="Sylfaen"/>
          <w:b/>
          <w:noProof/>
          <w:sz w:val="26"/>
          <w:szCs w:val="26"/>
          <w:lang w:val="pt-BR"/>
        </w:rPr>
        <w:t xml:space="preserve"> </w:t>
      </w:r>
      <w:r w:rsidRPr="00687BD1">
        <w:rPr>
          <w:rFonts w:ascii="Sylfaen" w:hAnsi="Sylfaen" w:cs="Sylfaen"/>
          <w:b/>
          <w:noProof/>
          <w:sz w:val="26"/>
          <w:szCs w:val="26"/>
          <w:lang w:val="pt-BR"/>
        </w:rPr>
        <w:t>სახელმწიფო</w:t>
      </w:r>
      <w:r w:rsidR="00505058" w:rsidRPr="00687BD1">
        <w:rPr>
          <w:rFonts w:ascii="Sylfaen" w:hAnsi="Sylfaen"/>
          <w:b/>
          <w:noProof/>
          <w:sz w:val="26"/>
          <w:szCs w:val="26"/>
          <w:lang w:val="pt-BR"/>
        </w:rPr>
        <w:t xml:space="preserve"> </w:t>
      </w:r>
      <w:r w:rsidRPr="00687BD1">
        <w:rPr>
          <w:rFonts w:ascii="Sylfaen" w:hAnsi="Sylfaen" w:cs="Sylfaen"/>
          <w:b/>
          <w:noProof/>
          <w:sz w:val="26"/>
          <w:szCs w:val="26"/>
          <w:lang w:val="pt-BR"/>
        </w:rPr>
        <w:t>ბიუჯეტის</w:t>
      </w:r>
      <w:r w:rsidR="00505058" w:rsidRPr="00687BD1">
        <w:rPr>
          <w:rFonts w:ascii="Sylfaen" w:hAnsi="Sylfaen"/>
          <w:b/>
          <w:noProof/>
          <w:sz w:val="26"/>
          <w:szCs w:val="26"/>
          <w:lang w:val="pt-BR"/>
        </w:rPr>
        <w:t xml:space="preserve"> </w:t>
      </w:r>
      <w:r w:rsidRPr="00687BD1">
        <w:rPr>
          <w:rFonts w:ascii="Sylfaen" w:hAnsi="Sylfaen" w:cs="Sylfaen"/>
          <w:b/>
          <w:noProof/>
          <w:sz w:val="26"/>
          <w:szCs w:val="26"/>
          <w:lang w:val="pt-BR"/>
        </w:rPr>
        <w:t>მთლიანი</w:t>
      </w:r>
      <w:r w:rsidR="00505058" w:rsidRPr="00687BD1">
        <w:rPr>
          <w:rFonts w:ascii="Sylfaen" w:hAnsi="Sylfaen"/>
          <w:b/>
          <w:noProof/>
          <w:sz w:val="26"/>
          <w:szCs w:val="26"/>
          <w:lang w:val="pt-BR"/>
        </w:rPr>
        <w:t xml:space="preserve"> </w:t>
      </w:r>
      <w:r w:rsidRPr="00687BD1">
        <w:rPr>
          <w:rFonts w:ascii="Sylfaen" w:hAnsi="Sylfaen" w:cs="Sylfaen"/>
          <w:b/>
          <w:noProof/>
          <w:sz w:val="26"/>
          <w:szCs w:val="26"/>
          <w:lang w:val="pt-BR"/>
        </w:rPr>
        <w:t>სალდო</w:t>
      </w:r>
      <w:r w:rsidR="006E1FD5" w:rsidRPr="00687BD1">
        <w:rPr>
          <w:rFonts w:ascii="Sylfaen" w:hAnsi="Sylfaen"/>
          <w:b/>
          <w:noProof/>
          <w:sz w:val="26"/>
          <w:szCs w:val="26"/>
          <w:lang w:val="pt-BR"/>
        </w:rPr>
        <w:t xml:space="preserve">, </w:t>
      </w:r>
      <w:r w:rsidRPr="00687BD1">
        <w:rPr>
          <w:rFonts w:ascii="Sylfaen" w:hAnsi="Sylfaen" w:cs="Sylfaen"/>
          <w:b/>
          <w:noProof/>
          <w:sz w:val="26"/>
          <w:szCs w:val="26"/>
          <w:lang w:val="pt-BR"/>
        </w:rPr>
        <w:t>ფინანსური</w:t>
      </w:r>
      <w:r w:rsidR="006E1FD5" w:rsidRPr="00687BD1">
        <w:rPr>
          <w:rFonts w:ascii="Sylfaen" w:hAnsi="Sylfaen"/>
          <w:b/>
          <w:noProof/>
          <w:sz w:val="26"/>
          <w:szCs w:val="26"/>
          <w:lang w:val="pt-BR"/>
        </w:rPr>
        <w:t xml:space="preserve"> </w:t>
      </w:r>
      <w:r w:rsidRPr="00687BD1">
        <w:rPr>
          <w:rFonts w:ascii="Sylfaen" w:hAnsi="Sylfaen" w:cs="Sylfaen"/>
          <w:b/>
          <w:noProof/>
          <w:sz w:val="26"/>
          <w:szCs w:val="26"/>
          <w:lang w:val="pt-BR"/>
        </w:rPr>
        <w:t>აქტივებისა</w:t>
      </w:r>
      <w:r w:rsidR="00582642" w:rsidRPr="00687BD1">
        <w:rPr>
          <w:rFonts w:ascii="Sylfaen" w:hAnsi="Sylfaen"/>
          <w:b/>
          <w:noProof/>
          <w:sz w:val="26"/>
          <w:szCs w:val="26"/>
          <w:lang w:val="pt-BR"/>
        </w:rPr>
        <w:t xml:space="preserve"> </w:t>
      </w:r>
      <w:r w:rsidRPr="00687BD1">
        <w:rPr>
          <w:rFonts w:ascii="Sylfaen" w:hAnsi="Sylfaen" w:cs="Sylfaen"/>
          <w:b/>
          <w:noProof/>
          <w:sz w:val="26"/>
          <w:szCs w:val="26"/>
          <w:lang w:val="pt-BR"/>
        </w:rPr>
        <w:t>და</w:t>
      </w:r>
      <w:r w:rsidR="00582642" w:rsidRPr="00687BD1">
        <w:rPr>
          <w:rFonts w:ascii="Sylfaen" w:hAnsi="Sylfaen"/>
          <w:b/>
          <w:noProof/>
          <w:sz w:val="26"/>
          <w:szCs w:val="26"/>
          <w:lang w:val="pt-BR"/>
        </w:rPr>
        <w:t xml:space="preserve"> </w:t>
      </w:r>
      <w:r w:rsidRPr="00687BD1">
        <w:rPr>
          <w:rFonts w:ascii="Sylfaen" w:hAnsi="Sylfaen" w:cs="Sylfaen"/>
          <w:b/>
          <w:noProof/>
          <w:sz w:val="26"/>
          <w:szCs w:val="26"/>
          <w:lang w:val="pt-BR"/>
        </w:rPr>
        <w:t>ვალდებულებების</w:t>
      </w:r>
      <w:r w:rsidR="00582642" w:rsidRPr="00687BD1">
        <w:rPr>
          <w:rFonts w:ascii="Sylfaen" w:hAnsi="Sylfaen"/>
          <w:b/>
          <w:noProof/>
          <w:sz w:val="26"/>
          <w:szCs w:val="26"/>
          <w:lang w:val="pt-BR"/>
        </w:rPr>
        <w:t xml:space="preserve"> </w:t>
      </w:r>
      <w:r w:rsidRPr="00687BD1">
        <w:rPr>
          <w:rFonts w:ascii="Sylfaen" w:hAnsi="Sylfaen" w:cs="Sylfaen"/>
          <w:b/>
          <w:noProof/>
          <w:sz w:val="26"/>
          <w:szCs w:val="26"/>
          <w:lang w:val="pt-BR"/>
        </w:rPr>
        <w:t>ცვლილება</w:t>
      </w:r>
    </w:p>
    <w:p w14:paraId="34A83ACB" w14:textId="77777777" w:rsidR="0057480B" w:rsidRPr="00687BD1" w:rsidRDefault="0057480B" w:rsidP="00EF050C">
      <w:pPr>
        <w:jc w:val="center"/>
        <w:rPr>
          <w:rFonts w:ascii="Sylfaen" w:hAnsi="Sylfaen"/>
          <w:b/>
          <w:noProof/>
          <w:sz w:val="28"/>
          <w:szCs w:val="28"/>
          <w:lang w:val="ka-GE"/>
        </w:rPr>
      </w:pPr>
    </w:p>
    <w:p w14:paraId="34E444DB" w14:textId="68E65DB6" w:rsidR="00D053D0" w:rsidRPr="00687BD1" w:rsidRDefault="009176EF" w:rsidP="00210D8A">
      <w:pPr>
        <w:jc w:val="both"/>
        <w:rPr>
          <w:rFonts w:ascii="Sylfaen" w:hAnsi="Sylfaen" w:cs="Calibri"/>
          <w:sz w:val="20"/>
          <w:szCs w:val="20"/>
        </w:rPr>
      </w:pPr>
      <w:r w:rsidRPr="00687BD1">
        <w:rPr>
          <w:rFonts w:ascii="Sylfaen" w:hAnsi="Sylfaen" w:cs="Sylfaen"/>
          <w:noProof/>
          <w:sz w:val="22"/>
          <w:szCs w:val="22"/>
          <w:lang w:val="ka-GE"/>
        </w:rPr>
        <w:tab/>
      </w:r>
      <w:r w:rsidR="000A690C" w:rsidRPr="00687BD1">
        <w:rPr>
          <w:rFonts w:ascii="Sylfaen" w:hAnsi="Sylfaen" w:cs="Sylfaen"/>
          <w:noProof/>
          <w:sz w:val="22"/>
          <w:szCs w:val="22"/>
          <w:lang w:val="pt-BR"/>
        </w:rPr>
        <w:t>სახელმწიფო</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ბიუჯეტის</w:t>
      </w:r>
      <w:r w:rsidR="002147CC" w:rsidRPr="00687BD1">
        <w:rPr>
          <w:rFonts w:ascii="Sylfaen" w:hAnsi="Sylfaen"/>
          <w:noProof/>
          <w:sz w:val="22"/>
          <w:szCs w:val="22"/>
          <w:lang w:val="pt-BR"/>
        </w:rPr>
        <w:t xml:space="preserve"> 20</w:t>
      </w:r>
      <w:r w:rsidR="00E95164" w:rsidRPr="00687BD1">
        <w:rPr>
          <w:rFonts w:ascii="Sylfaen" w:hAnsi="Sylfaen"/>
          <w:noProof/>
          <w:sz w:val="22"/>
          <w:szCs w:val="22"/>
          <w:lang w:val="pt-BR"/>
        </w:rPr>
        <w:t>1</w:t>
      </w:r>
      <w:r w:rsidR="00082013" w:rsidRPr="00687BD1">
        <w:rPr>
          <w:rFonts w:ascii="Sylfaen" w:hAnsi="Sylfaen"/>
          <w:noProof/>
          <w:sz w:val="22"/>
          <w:szCs w:val="22"/>
          <w:lang w:val="en-US"/>
        </w:rPr>
        <w:t>9</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წლის</w:t>
      </w:r>
      <w:r w:rsidR="00840874" w:rsidRPr="00687BD1">
        <w:rPr>
          <w:rFonts w:ascii="Sylfaen" w:hAnsi="Sylfaen" w:cs="Sylfaen"/>
          <w:noProof/>
          <w:sz w:val="22"/>
          <w:szCs w:val="22"/>
          <w:lang w:val="ka-GE"/>
        </w:rPr>
        <w:t xml:space="preserve"> </w:t>
      </w:r>
      <w:r w:rsidR="00687BD1" w:rsidRPr="00687BD1">
        <w:rPr>
          <w:rFonts w:ascii="Sylfaen" w:hAnsi="Sylfaen" w:cs="Sylfaen"/>
          <w:noProof/>
          <w:sz w:val="22"/>
          <w:szCs w:val="22"/>
          <w:lang w:val="en-US"/>
        </w:rPr>
        <w:t>9</w:t>
      </w:r>
      <w:r w:rsidR="00082013" w:rsidRPr="00687BD1">
        <w:rPr>
          <w:rFonts w:ascii="Sylfaen" w:hAnsi="Sylfaen" w:cs="Sylfaen"/>
          <w:noProof/>
          <w:sz w:val="22"/>
          <w:szCs w:val="22"/>
          <w:lang w:val="en-US"/>
        </w:rPr>
        <w:t xml:space="preserve"> </w:t>
      </w:r>
      <w:r w:rsidR="00082013" w:rsidRPr="00687BD1">
        <w:rPr>
          <w:rFonts w:ascii="Sylfaen" w:hAnsi="Sylfaen" w:cs="Sylfaen"/>
          <w:noProof/>
          <w:sz w:val="22"/>
          <w:szCs w:val="22"/>
          <w:lang w:val="ka-GE"/>
        </w:rPr>
        <w:t xml:space="preserve">თვის </w:t>
      </w:r>
      <w:r w:rsidR="000A690C" w:rsidRPr="00687BD1">
        <w:rPr>
          <w:rFonts w:ascii="Sylfaen" w:hAnsi="Sylfaen" w:cs="Sylfaen"/>
          <w:noProof/>
          <w:sz w:val="22"/>
          <w:szCs w:val="22"/>
          <w:lang w:val="pt-BR"/>
        </w:rPr>
        <w:t>მაჩვენებლებიდან</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გამომდინარე</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საანგარიშო</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პერიოდში</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მთლიანი</w:t>
      </w:r>
      <w:r w:rsidR="00D053D0"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სალდო</w:t>
      </w:r>
      <w:r w:rsidR="00D053D0" w:rsidRPr="00687BD1">
        <w:rPr>
          <w:rFonts w:ascii="Sylfaen" w:hAnsi="Sylfaen"/>
          <w:noProof/>
          <w:sz w:val="22"/>
          <w:szCs w:val="22"/>
          <w:lang w:val="pt-BR"/>
        </w:rPr>
        <w:t xml:space="preserve"> </w:t>
      </w:r>
      <w:r w:rsidR="000A690C" w:rsidRPr="00687BD1">
        <w:rPr>
          <w:rFonts w:ascii="Sylfaen" w:hAnsi="Sylfaen" w:cs="Sylfaen"/>
          <w:noProof/>
          <w:sz w:val="22"/>
          <w:szCs w:val="22"/>
          <w:lang w:val="ka-GE"/>
        </w:rPr>
        <w:t>განისაზღვრა</w:t>
      </w:r>
      <w:r w:rsidR="002147CC" w:rsidRPr="00687BD1">
        <w:rPr>
          <w:rFonts w:ascii="Sylfaen" w:hAnsi="Sylfaen" w:cs="Sylfaen"/>
          <w:noProof/>
          <w:sz w:val="22"/>
          <w:szCs w:val="22"/>
          <w:lang w:val="ka-GE"/>
        </w:rPr>
        <w:t xml:space="preserve"> </w:t>
      </w:r>
      <w:r w:rsidR="00982C68" w:rsidRPr="00687BD1">
        <w:rPr>
          <w:rFonts w:ascii="Sylfaen" w:hAnsi="Sylfaen" w:cs="Sylfaen"/>
          <w:noProof/>
          <w:sz w:val="22"/>
          <w:szCs w:val="22"/>
          <w:lang w:val="en-US"/>
        </w:rPr>
        <w:t>(-</w:t>
      </w:r>
      <w:r w:rsidR="00687BD1" w:rsidRPr="00687BD1">
        <w:rPr>
          <w:rFonts w:ascii="Sylfaen" w:hAnsi="Sylfaen" w:cs="Sylfaen"/>
          <w:noProof/>
          <w:sz w:val="22"/>
          <w:szCs w:val="22"/>
          <w:lang w:val="en-US"/>
        </w:rPr>
        <w:t>4</w:t>
      </w:r>
      <w:r w:rsidR="00982C68" w:rsidRPr="00687BD1">
        <w:rPr>
          <w:rFonts w:ascii="Sylfaen" w:hAnsi="Sylfaen" w:cs="Sylfaen"/>
          <w:noProof/>
          <w:sz w:val="22"/>
          <w:szCs w:val="22"/>
          <w:lang w:val="en-US"/>
        </w:rPr>
        <w:t xml:space="preserve">97 </w:t>
      </w:r>
      <w:r w:rsidR="00687BD1" w:rsidRPr="00687BD1">
        <w:rPr>
          <w:rFonts w:ascii="Sylfaen" w:hAnsi="Sylfaen" w:cs="Sylfaen"/>
          <w:noProof/>
          <w:sz w:val="22"/>
          <w:szCs w:val="22"/>
          <w:lang w:val="en-US"/>
        </w:rPr>
        <w:t>551</w:t>
      </w:r>
      <w:r w:rsidR="00982C68" w:rsidRPr="00687BD1">
        <w:rPr>
          <w:rFonts w:ascii="Sylfaen" w:hAnsi="Sylfaen" w:cs="Sylfaen"/>
          <w:noProof/>
          <w:sz w:val="22"/>
          <w:szCs w:val="22"/>
          <w:lang w:val="en-US"/>
        </w:rPr>
        <w:t>.</w:t>
      </w:r>
      <w:r w:rsidR="00687BD1" w:rsidRPr="00687BD1">
        <w:rPr>
          <w:rFonts w:ascii="Sylfaen" w:hAnsi="Sylfaen" w:cs="Sylfaen"/>
          <w:noProof/>
          <w:sz w:val="22"/>
          <w:szCs w:val="22"/>
          <w:lang w:val="en-US"/>
        </w:rPr>
        <w:t>3</w:t>
      </w:r>
      <w:r w:rsidR="00982C68" w:rsidRPr="00687BD1">
        <w:rPr>
          <w:rFonts w:ascii="Sylfaen" w:hAnsi="Sylfaen" w:cs="Sylfaen"/>
          <w:noProof/>
          <w:sz w:val="22"/>
          <w:szCs w:val="22"/>
          <w:lang w:val="en-US"/>
        </w:rPr>
        <w:t>)</w:t>
      </w:r>
      <w:r w:rsidR="00210D8A" w:rsidRPr="00687BD1">
        <w:rPr>
          <w:rFonts w:ascii="Sylfaen" w:hAnsi="Sylfaen" w:cs="Calibri"/>
          <w:sz w:val="20"/>
          <w:szCs w:val="20"/>
          <w:lang w:val="en-US"/>
        </w:rPr>
        <w:t xml:space="preserve"> </w:t>
      </w:r>
      <w:r w:rsidR="000A690C" w:rsidRPr="00687BD1">
        <w:rPr>
          <w:rFonts w:ascii="Sylfaen" w:hAnsi="Sylfaen" w:cs="Sylfaen"/>
          <w:noProof/>
          <w:sz w:val="22"/>
          <w:szCs w:val="22"/>
          <w:lang w:val="pt-BR"/>
        </w:rPr>
        <w:t>ათასი</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ლარის</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ოდენობით</w:t>
      </w:r>
      <w:r w:rsidR="00CC2977" w:rsidRPr="00687BD1">
        <w:rPr>
          <w:rFonts w:ascii="Sylfaen" w:hAnsi="Sylfaen"/>
          <w:noProof/>
          <w:sz w:val="22"/>
          <w:szCs w:val="22"/>
          <w:lang w:val="pt-BR"/>
        </w:rPr>
        <w:t>.</w:t>
      </w:r>
    </w:p>
    <w:p w14:paraId="3432477F" w14:textId="77777777" w:rsidR="00C40FFD" w:rsidRPr="00687BD1" w:rsidRDefault="00C40FFD" w:rsidP="00EF050C">
      <w:pPr>
        <w:jc w:val="both"/>
        <w:rPr>
          <w:rFonts w:ascii="Sylfaen" w:hAnsi="Sylfaen"/>
          <w:noProof/>
          <w:sz w:val="22"/>
          <w:szCs w:val="22"/>
          <w:lang w:val="ka-GE"/>
        </w:rPr>
      </w:pPr>
    </w:p>
    <w:p w14:paraId="07EDA6FC" w14:textId="77777777" w:rsidR="008265B7" w:rsidRPr="00687BD1" w:rsidRDefault="008265B7" w:rsidP="00EF050C">
      <w:pPr>
        <w:jc w:val="both"/>
        <w:rPr>
          <w:rFonts w:ascii="Sylfaen" w:hAnsi="Sylfaen"/>
          <w:noProof/>
          <w:sz w:val="22"/>
          <w:szCs w:val="22"/>
          <w:lang w:val="ka-GE"/>
        </w:rPr>
      </w:pPr>
    </w:p>
    <w:p w14:paraId="432BCED7" w14:textId="77777777" w:rsidR="00D053D0" w:rsidRPr="00687BD1" w:rsidRDefault="000A690C" w:rsidP="008265B7">
      <w:pPr>
        <w:jc w:val="center"/>
        <w:rPr>
          <w:rFonts w:ascii="Sylfaen" w:hAnsi="Sylfaen"/>
          <w:b/>
          <w:noProof/>
          <w:sz w:val="22"/>
          <w:szCs w:val="22"/>
          <w:lang w:val="pt-BR"/>
        </w:rPr>
      </w:pPr>
      <w:r w:rsidRPr="00687BD1">
        <w:rPr>
          <w:rFonts w:ascii="Sylfaen" w:hAnsi="Sylfaen" w:cs="Sylfaen"/>
          <w:b/>
          <w:noProof/>
          <w:sz w:val="22"/>
          <w:szCs w:val="22"/>
          <w:lang w:val="pt-BR"/>
        </w:rPr>
        <w:t>საქართველოს</w:t>
      </w:r>
      <w:r w:rsidR="00D053D0" w:rsidRPr="00687BD1">
        <w:rPr>
          <w:rFonts w:ascii="Sylfaen" w:hAnsi="Sylfaen"/>
          <w:b/>
          <w:noProof/>
          <w:sz w:val="22"/>
          <w:szCs w:val="22"/>
          <w:lang w:val="pt-BR"/>
        </w:rPr>
        <w:t xml:space="preserve"> </w:t>
      </w:r>
      <w:r w:rsidRPr="00687BD1">
        <w:rPr>
          <w:rFonts w:ascii="Sylfaen" w:hAnsi="Sylfaen" w:cs="Sylfaen"/>
          <w:b/>
          <w:noProof/>
          <w:sz w:val="22"/>
          <w:szCs w:val="22"/>
          <w:lang w:val="pt-BR"/>
        </w:rPr>
        <w:t>სახელმწიფო</w:t>
      </w:r>
      <w:r w:rsidR="00582642" w:rsidRPr="00687BD1">
        <w:rPr>
          <w:rFonts w:ascii="Sylfaen" w:hAnsi="Sylfaen"/>
          <w:b/>
          <w:noProof/>
          <w:sz w:val="22"/>
          <w:szCs w:val="22"/>
          <w:lang w:val="pt-BR"/>
        </w:rPr>
        <w:t xml:space="preserve"> </w:t>
      </w:r>
      <w:r w:rsidRPr="00687BD1">
        <w:rPr>
          <w:rFonts w:ascii="Sylfaen" w:hAnsi="Sylfaen" w:cs="Sylfaen"/>
          <w:b/>
          <w:noProof/>
          <w:sz w:val="22"/>
          <w:szCs w:val="22"/>
          <w:lang w:val="pt-BR"/>
        </w:rPr>
        <w:t>ბიუჯეტის</w:t>
      </w:r>
      <w:r w:rsidR="00582642" w:rsidRPr="00687BD1">
        <w:rPr>
          <w:rFonts w:ascii="Sylfaen" w:hAnsi="Sylfaen"/>
          <w:b/>
          <w:noProof/>
          <w:sz w:val="22"/>
          <w:szCs w:val="22"/>
          <w:lang w:val="pt-BR"/>
        </w:rPr>
        <w:t xml:space="preserve"> </w:t>
      </w:r>
      <w:r w:rsidRPr="00687BD1">
        <w:rPr>
          <w:rFonts w:ascii="Sylfaen" w:hAnsi="Sylfaen" w:cs="Sylfaen"/>
          <w:b/>
          <w:noProof/>
          <w:sz w:val="22"/>
          <w:szCs w:val="22"/>
          <w:lang w:val="pt-BR"/>
        </w:rPr>
        <w:t>ფინანსური</w:t>
      </w:r>
      <w:r w:rsidR="00582642" w:rsidRPr="00687BD1">
        <w:rPr>
          <w:rFonts w:ascii="Sylfaen" w:hAnsi="Sylfaen"/>
          <w:b/>
          <w:noProof/>
          <w:sz w:val="22"/>
          <w:szCs w:val="22"/>
          <w:lang w:val="pt-BR"/>
        </w:rPr>
        <w:t xml:space="preserve"> </w:t>
      </w:r>
      <w:r w:rsidRPr="00687BD1">
        <w:rPr>
          <w:rFonts w:ascii="Sylfaen" w:hAnsi="Sylfaen" w:cs="Sylfaen"/>
          <w:b/>
          <w:noProof/>
          <w:sz w:val="22"/>
          <w:szCs w:val="22"/>
          <w:lang w:val="pt-BR"/>
        </w:rPr>
        <w:t>აქტივების</w:t>
      </w:r>
      <w:r w:rsidR="00582642" w:rsidRPr="00687BD1">
        <w:rPr>
          <w:rFonts w:ascii="Sylfaen" w:hAnsi="Sylfaen"/>
          <w:b/>
          <w:noProof/>
          <w:sz w:val="22"/>
          <w:szCs w:val="22"/>
          <w:lang w:val="pt-BR"/>
        </w:rPr>
        <w:t xml:space="preserve"> </w:t>
      </w:r>
      <w:r w:rsidRPr="00687BD1">
        <w:rPr>
          <w:rFonts w:ascii="Sylfaen" w:hAnsi="Sylfaen" w:cs="Sylfaen"/>
          <w:b/>
          <w:noProof/>
          <w:sz w:val="22"/>
          <w:szCs w:val="22"/>
          <w:lang w:val="pt-BR"/>
        </w:rPr>
        <w:t>ცვლილება</w:t>
      </w:r>
    </w:p>
    <w:p w14:paraId="02AAD7EA" w14:textId="77777777" w:rsidR="00D053D0" w:rsidRPr="00687BD1" w:rsidRDefault="00D053D0" w:rsidP="00EF050C">
      <w:pPr>
        <w:jc w:val="both"/>
        <w:rPr>
          <w:rFonts w:ascii="Sylfaen" w:hAnsi="Sylfaen"/>
          <w:noProof/>
          <w:sz w:val="22"/>
          <w:szCs w:val="22"/>
          <w:lang w:val="pt-BR"/>
        </w:rPr>
      </w:pPr>
    </w:p>
    <w:p w14:paraId="6F29DC42" w14:textId="73488792" w:rsidR="00D053D0" w:rsidRPr="00687BD1" w:rsidRDefault="00D053D0" w:rsidP="00EF050C">
      <w:pPr>
        <w:ind w:firstLine="708"/>
        <w:jc w:val="both"/>
        <w:rPr>
          <w:rFonts w:ascii="Sylfaen" w:hAnsi="Sylfaen"/>
          <w:noProof/>
          <w:sz w:val="22"/>
          <w:szCs w:val="22"/>
          <w:lang w:val="pt-BR"/>
        </w:rPr>
      </w:pPr>
      <w:r w:rsidRPr="00687BD1">
        <w:rPr>
          <w:rFonts w:ascii="Sylfaen" w:hAnsi="Sylfaen"/>
          <w:noProof/>
          <w:sz w:val="22"/>
          <w:szCs w:val="22"/>
          <w:lang w:val="pt-BR"/>
        </w:rPr>
        <w:t xml:space="preserve">1. </w:t>
      </w:r>
      <w:r w:rsidR="000A690C" w:rsidRPr="00687BD1">
        <w:rPr>
          <w:rFonts w:ascii="Sylfaen" w:hAnsi="Sylfaen" w:cs="Sylfaen"/>
          <w:noProof/>
          <w:sz w:val="22"/>
          <w:szCs w:val="22"/>
          <w:lang w:val="pt-BR"/>
        </w:rPr>
        <w:t>საანგარიშო</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პერიოდში</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ფინანსური</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აქტივების</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ცვლილება</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განისაზღვრა</w:t>
      </w:r>
      <w:r w:rsidR="00567518" w:rsidRPr="00687BD1">
        <w:rPr>
          <w:rFonts w:ascii="Sylfaen" w:hAnsi="Sylfaen"/>
          <w:noProof/>
          <w:sz w:val="22"/>
          <w:szCs w:val="22"/>
          <w:lang w:val="pt-BR"/>
        </w:rPr>
        <w:t xml:space="preserve"> </w:t>
      </w:r>
      <w:r w:rsidR="00982C68" w:rsidRPr="00687BD1">
        <w:rPr>
          <w:rFonts w:ascii="Sylfaen" w:hAnsi="Sylfaen"/>
          <w:noProof/>
          <w:sz w:val="22"/>
          <w:szCs w:val="22"/>
          <w:lang w:val="pt-BR"/>
        </w:rPr>
        <w:t>(-1</w:t>
      </w:r>
      <w:r w:rsidR="00687BD1" w:rsidRPr="00687BD1">
        <w:rPr>
          <w:rFonts w:ascii="Sylfaen" w:hAnsi="Sylfaen"/>
          <w:noProof/>
          <w:sz w:val="22"/>
          <w:szCs w:val="22"/>
          <w:lang w:val="pt-BR"/>
        </w:rPr>
        <w:t>9</w:t>
      </w:r>
      <w:r w:rsidR="00982C68" w:rsidRPr="00687BD1">
        <w:rPr>
          <w:rFonts w:ascii="Sylfaen" w:hAnsi="Sylfaen"/>
          <w:noProof/>
          <w:sz w:val="22"/>
          <w:szCs w:val="22"/>
          <w:lang w:val="pt-BR"/>
        </w:rPr>
        <w:t xml:space="preserve">4 </w:t>
      </w:r>
      <w:r w:rsidR="00687BD1" w:rsidRPr="00687BD1">
        <w:rPr>
          <w:rFonts w:ascii="Sylfaen" w:hAnsi="Sylfaen"/>
          <w:noProof/>
          <w:sz w:val="22"/>
          <w:szCs w:val="22"/>
          <w:lang w:val="pt-BR"/>
        </w:rPr>
        <w:t>802</w:t>
      </w:r>
      <w:r w:rsidR="00982C68" w:rsidRPr="00687BD1">
        <w:rPr>
          <w:rFonts w:ascii="Sylfaen" w:hAnsi="Sylfaen"/>
          <w:noProof/>
          <w:sz w:val="22"/>
          <w:szCs w:val="22"/>
          <w:lang w:val="pt-BR"/>
        </w:rPr>
        <w:t>.</w:t>
      </w:r>
      <w:r w:rsidR="00687BD1" w:rsidRPr="00687BD1">
        <w:rPr>
          <w:rFonts w:ascii="Sylfaen" w:hAnsi="Sylfaen"/>
          <w:noProof/>
          <w:sz w:val="22"/>
          <w:szCs w:val="22"/>
          <w:lang w:val="pt-BR"/>
        </w:rPr>
        <w:t>1</w:t>
      </w:r>
      <w:r w:rsidR="00982C68"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ათასი</w:t>
      </w:r>
      <w:r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ლარის</w:t>
      </w:r>
      <w:r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ოდენობით</w:t>
      </w:r>
      <w:r w:rsidRPr="00687BD1">
        <w:rPr>
          <w:rFonts w:ascii="Sylfaen" w:hAnsi="Sylfaen"/>
          <w:noProof/>
          <w:sz w:val="22"/>
          <w:szCs w:val="22"/>
          <w:lang w:val="pt-BR"/>
        </w:rPr>
        <w:t>.</w:t>
      </w:r>
    </w:p>
    <w:p w14:paraId="33F3CF48" w14:textId="1944158A" w:rsidR="00E758A3" w:rsidRPr="00687BD1" w:rsidRDefault="00D053D0" w:rsidP="00E758A3">
      <w:pPr>
        <w:ind w:firstLine="708"/>
        <w:jc w:val="both"/>
        <w:rPr>
          <w:rFonts w:ascii="Sylfaen" w:hAnsi="Sylfaen"/>
          <w:noProof/>
          <w:sz w:val="22"/>
          <w:szCs w:val="22"/>
          <w:lang w:val="pt-BR"/>
        </w:rPr>
      </w:pPr>
      <w:r w:rsidRPr="00687BD1">
        <w:rPr>
          <w:rFonts w:ascii="Sylfaen" w:hAnsi="Sylfaen"/>
          <w:noProof/>
          <w:sz w:val="22"/>
          <w:szCs w:val="22"/>
          <w:lang w:val="pt-BR"/>
        </w:rPr>
        <w:t xml:space="preserve">2. </w:t>
      </w:r>
      <w:r w:rsidR="000A690C" w:rsidRPr="00687BD1">
        <w:rPr>
          <w:rFonts w:ascii="Sylfaen" w:hAnsi="Sylfaen" w:cs="Sylfaen"/>
          <w:noProof/>
          <w:sz w:val="22"/>
          <w:szCs w:val="22"/>
          <w:lang w:val="pt-BR"/>
        </w:rPr>
        <w:t>ფინანსური</w:t>
      </w:r>
      <w:r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აქტივების</w:t>
      </w:r>
      <w:r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ზრდამ</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შეადგინა</w:t>
      </w:r>
      <w:r w:rsidR="002147CC" w:rsidRPr="00687BD1">
        <w:rPr>
          <w:rFonts w:ascii="Sylfaen" w:hAnsi="Sylfaen"/>
          <w:noProof/>
          <w:sz w:val="22"/>
          <w:szCs w:val="22"/>
          <w:lang w:val="pt-BR"/>
        </w:rPr>
        <w:t xml:space="preserve"> </w:t>
      </w:r>
      <w:r w:rsidR="00982C68" w:rsidRPr="00687BD1">
        <w:rPr>
          <w:rFonts w:ascii="Sylfaen" w:hAnsi="Sylfaen"/>
          <w:noProof/>
          <w:sz w:val="22"/>
          <w:szCs w:val="22"/>
          <w:lang w:val="en-US"/>
        </w:rPr>
        <w:t>1</w:t>
      </w:r>
      <w:r w:rsidR="00687BD1" w:rsidRPr="00687BD1">
        <w:rPr>
          <w:rFonts w:ascii="Sylfaen" w:hAnsi="Sylfaen"/>
          <w:noProof/>
          <w:sz w:val="22"/>
          <w:szCs w:val="22"/>
          <w:lang w:val="en-US"/>
        </w:rPr>
        <w:t>84</w:t>
      </w:r>
      <w:r w:rsidR="00982C68" w:rsidRPr="00687BD1">
        <w:rPr>
          <w:rFonts w:ascii="Sylfaen" w:hAnsi="Sylfaen"/>
          <w:noProof/>
          <w:sz w:val="22"/>
          <w:szCs w:val="22"/>
          <w:lang w:val="en-US"/>
        </w:rPr>
        <w:t xml:space="preserve"> </w:t>
      </w:r>
      <w:r w:rsidR="00687BD1" w:rsidRPr="00687BD1">
        <w:rPr>
          <w:rFonts w:ascii="Sylfaen" w:hAnsi="Sylfaen"/>
          <w:noProof/>
          <w:sz w:val="22"/>
          <w:szCs w:val="22"/>
          <w:lang w:val="en-US"/>
        </w:rPr>
        <w:t>276</w:t>
      </w:r>
      <w:r w:rsidR="00982C68" w:rsidRPr="00687BD1">
        <w:rPr>
          <w:rFonts w:ascii="Sylfaen" w:hAnsi="Sylfaen"/>
          <w:noProof/>
          <w:sz w:val="22"/>
          <w:szCs w:val="22"/>
          <w:lang w:val="en-US"/>
        </w:rPr>
        <w:t>.</w:t>
      </w:r>
      <w:r w:rsidR="00687BD1" w:rsidRPr="00687BD1">
        <w:rPr>
          <w:rFonts w:ascii="Sylfaen" w:hAnsi="Sylfaen"/>
          <w:noProof/>
          <w:sz w:val="22"/>
          <w:szCs w:val="22"/>
          <w:lang w:val="en-US"/>
        </w:rPr>
        <w:t>2</w:t>
      </w:r>
      <w:r w:rsidR="00D960BE"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ათასი</w:t>
      </w:r>
      <w:r w:rsidR="002147CC"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ლარი</w:t>
      </w:r>
      <w:r w:rsidR="00E758A3" w:rsidRPr="00687BD1">
        <w:rPr>
          <w:rFonts w:ascii="Sylfaen" w:hAnsi="Sylfaen"/>
          <w:noProof/>
          <w:sz w:val="22"/>
          <w:szCs w:val="22"/>
          <w:lang w:val="pt-BR"/>
        </w:rPr>
        <w:t>.</w:t>
      </w:r>
    </w:p>
    <w:p w14:paraId="2B63DEF0" w14:textId="77777777" w:rsidR="00650712" w:rsidRPr="00687BD1" w:rsidRDefault="00650712" w:rsidP="00E758A3">
      <w:pPr>
        <w:ind w:firstLine="708"/>
        <w:jc w:val="both"/>
        <w:rPr>
          <w:rFonts w:ascii="Sylfaen" w:hAnsi="Sylfaen"/>
          <w:noProof/>
          <w:sz w:val="22"/>
          <w:szCs w:val="22"/>
          <w:lang w:val="pt-BR"/>
        </w:rPr>
      </w:pPr>
    </w:p>
    <w:p w14:paraId="316C789A" w14:textId="77777777" w:rsidR="00D960BE" w:rsidRPr="00687BD1" w:rsidRDefault="0027727F" w:rsidP="009135F5">
      <w:pPr>
        <w:ind w:right="90" w:firstLine="708"/>
        <w:jc w:val="right"/>
        <w:rPr>
          <w:rFonts w:ascii="Sylfaen" w:hAnsi="Sylfaen"/>
          <w:i/>
          <w:noProof/>
          <w:sz w:val="16"/>
          <w:szCs w:val="16"/>
          <w:lang w:val="pt-BR"/>
        </w:rPr>
      </w:pPr>
      <w:r w:rsidRPr="00687BD1">
        <w:rPr>
          <w:rFonts w:ascii="Sylfaen" w:hAnsi="Sylfaen"/>
          <w:i/>
          <w:noProof/>
          <w:sz w:val="16"/>
          <w:szCs w:val="16"/>
          <w:lang w:val="pt-BR"/>
        </w:rPr>
        <w:t xml:space="preserve">                                                       </w:t>
      </w:r>
      <w:r w:rsidR="00791755" w:rsidRPr="00687BD1">
        <w:rPr>
          <w:rFonts w:ascii="Sylfaen" w:hAnsi="Sylfaen"/>
          <w:i/>
          <w:noProof/>
          <w:sz w:val="16"/>
          <w:szCs w:val="16"/>
          <w:lang w:val="pt-BR"/>
        </w:rPr>
        <w:t xml:space="preserve">  </w:t>
      </w:r>
      <w:r w:rsidRPr="00687BD1">
        <w:rPr>
          <w:rFonts w:ascii="Sylfaen" w:hAnsi="Sylfaen"/>
          <w:i/>
          <w:noProof/>
          <w:sz w:val="16"/>
          <w:szCs w:val="16"/>
          <w:lang w:val="pt-BR"/>
        </w:rPr>
        <w:t xml:space="preserve"> </w:t>
      </w:r>
      <w:r w:rsidR="00F045F0" w:rsidRPr="00687BD1">
        <w:rPr>
          <w:rFonts w:ascii="Sylfaen" w:hAnsi="Sylfaen"/>
          <w:i/>
          <w:noProof/>
          <w:sz w:val="16"/>
          <w:szCs w:val="16"/>
          <w:lang w:val="pt-BR"/>
        </w:rPr>
        <w:t xml:space="preserve"> </w:t>
      </w:r>
      <w:r w:rsidR="00791755" w:rsidRPr="00687BD1">
        <w:rPr>
          <w:rFonts w:ascii="Sylfaen" w:hAnsi="Sylfaen"/>
          <w:i/>
          <w:noProof/>
          <w:sz w:val="16"/>
          <w:szCs w:val="16"/>
          <w:lang w:val="pt-BR"/>
        </w:rPr>
        <w:t xml:space="preserve">     </w:t>
      </w:r>
      <w:r w:rsidR="000A690C" w:rsidRPr="00687BD1">
        <w:rPr>
          <w:rFonts w:ascii="Sylfaen" w:hAnsi="Sylfaen"/>
          <w:i/>
          <w:noProof/>
          <w:sz w:val="16"/>
          <w:szCs w:val="16"/>
          <w:lang w:val="pt-BR"/>
        </w:rPr>
        <w:t>ათას</w:t>
      </w:r>
      <w:r w:rsidR="00D053D0" w:rsidRPr="00687BD1">
        <w:rPr>
          <w:rFonts w:ascii="Sylfaen" w:hAnsi="Sylfaen"/>
          <w:i/>
          <w:noProof/>
          <w:sz w:val="16"/>
          <w:szCs w:val="16"/>
          <w:lang w:val="pt-BR"/>
        </w:rPr>
        <w:t xml:space="preserve"> </w:t>
      </w:r>
      <w:r w:rsidR="000A690C" w:rsidRPr="00687BD1">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687BD1" w:rsidRPr="00687BD1" w14:paraId="35F43313" w14:textId="77777777" w:rsidTr="00687BD1">
        <w:trPr>
          <w:trHeight w:val="900"/>
        </w:trPr>
        <w:tc>
          <w:tcPr>
            <w:tcW w:w="2829" w:type="pct"/>
            <w:vMerge w:val="restart"/>
            <w:shd w:val="clear" w:color="auto" w:fill="auto"/>
            <w:vAlign w:val="center"/>
            <w:hideMark/>
          </w:tcPr>
          <w:p w14:paraId="659D016B" w14:textId="77777777" w:rsidR="00687BD1" w:rsidRPr="00687BD1" w:rsidRDefault="00687BD1">
            <w:pPr>
              <w:jc w:val="center"/>
              <w:rPr>
                <w:rFonts w:ascii="Sylfaen" w:hAnsi="Sylfaen" w:cs="Calibri"/>
                <w:color w:val="000000"/>
                <w:sz w:val="18"/>
                <w:szCs w:val="20"/>
                <w:lang w:val="en-US" w:eastAsia="en-US"/>
              </w:rPr>
            </w:pPr>
            <w:r w:rsidRPr="00687BD1">
              <w:rPr>
                <w:rFonts w:ascii="Sylfaen" w:hAnsi="Sylfaen" w:cs="Calibri"/>
                <w:color w:val="000000"/>
                <w:sz w:val="18"/>
                <w:szCs w:val="20"/>
              </w:rPr>
              <w:t>ფინანსური აქტივების ზრდა</w:t>
            </w:r>
          </w:p>
        </w:tc>
        <w:tc>
          <w:tcPr>
            <w:tcW w:w="1086" w:type="pct"/>
            <w:shd w:val="clear" w:color="auto" w:fill="auto"/>
            <w:vAlign w:val="center"/>
            <w:hideMark/>
          </w:tcPr>
          <w:p w14:paraId="534C47BA" w14:textId="77777777" w:rsidR="00687BD1" w:rsidRPr="00687BD1" w:rsidRDefault="00687BD1">
            <w:pPr>
              <w:jc w:val="center"/>
              <w:rPr>
                <w:rFonts w:ascii="Sylfaen" w:hAnsi="Sylfaen" w:cs="Calibri"/>
                <w:color w:val="000000"/>
                <w:sz w:val="18"/>
                <w:szCs w:val="20"/>
              </w:rPr>
            </w:pPr>
            <w:r w:rsidRPr="00687BD1">
              <w:rPr>
                <w:rFonts w:ascii="Sylfaen" w:hAnsi="Sylfaen" w:cs="Calibri"/>
                <w:color w:val="000000"/>
                <w:sz w:val="18"/>
                <w:szCs w:val="20"/>
              </w:rPr>
              <w:t>9 თვის</w:t>
            </w:r>
            <w:r w:rsidRPr="00687BD1">
              <w:rPr>
                <w:rFonts w:ascii="Sylfaen" w:hAnsi="Sylfaen" w:cs="Calibri"/>
                <w:color w:val="000000"/>
                <w:sz w:val="18"/>
                <w:szCs w:val="20"/>
              </w:rPr>
              <w:br/>
              <w:t>დაზუსტებული</w:t>
            </w:r>
            <w:r w:rsidRPr="00687BD1">
              <w:rPr>
                <w:rFonts w:ascii="Sylfaen" w:hAnsi="Sylfaen" w:cs="Calibri"/>
                <w:color w:val="000000"/>
                <w:sz w:val="18"/>
                <w:szCs w:val="20"/>
              </w:rPr>
              <w:br/>
              <w:t>გეგმა</w:t>
            </w:r>
          </w:p>
        </w:tc>
        <w:tc>
          <w:tcPr>
            <w:tcW w:w="1085" w:type="pct"/>
            <w:shd w:val="clear" w:color="auto" w:fill="auto"/>
            <w:vAlign w:val="center"/>
            <w:hideMark/>
          </w:tcPr>
          <w:p w14:paraId="30688CF4" w14:textId="77777777" w:rsidR="00687BD1" w:rsidRPr="00687BD1" w:rsidRDefault="00687BD1">
            <w:pPr>
              <w:jc w:val="center"/>
              <w:rPr>
                <w:rFonts w:ascii="Sylfaen" w:hAnsi="Sylfaen" w:cs="Calibri"/>
                <w:color w:val="000000"/>
                <w:sz w:val="18"/>
                <w:szCs w:val="20"/>
              </w:rPr>
            </w:pPr>
            <w:r w:rsidRPr="00687BD1">
              <w:rPr>
                <w:rFonts w:ascii="Sylfaen" w:hAnsi="Sylfaen" w:cs="Calibri"/>
                <w:color w:val="000000"/>
                <w:sz w:val="18"/>
                <w:szCs w:val="20"/>
              </w:rPr>
              <w:t>9 თვის</w:t>
            </w:r>
            <w:r w:rsidRPr="00687BD1">
              <w:rPr>
                <w:rFonts w:ascii="Sylfaen" w:hAnsi="Sylfaen" w:cs="Calibri"/>
                <w:color w:val="000000"/>
                <w:sz w:val="18"/>
                <w:szCs w:val="20"/>
              </w:rPr>
              <w:br/>
              <w:t>ფაქტიური</w:t>
            </w:r>
            <w:r w:rsidRPr="00687BD1">
              <w:rPr>
                <w:rFonts w:ascii="Sylfaen" w:hAnsi="Sylfaen" w:cs="Calibri"/>
                <w:color w:val="000000"/>
                <w:sz w:val="18"/>
                <w:szCs w:val="20"/>
              </w:rPr>
              <w:br/>
              <w:t xml:space="preserve">შესრულება </w:t>
            </w:r>
          </w:p>
        </w:tc>
      </w:tr>
      <w:tr w:rsidR="00687BD1" w:rsidRPr="00687BD1" w14:paraId="5549315C" w14:textId="77777777" w:rsidTr="00687BD1">
        <w:trPr>
          <w:trHeight w:val="300"/>
        </w:trPr>
        <w:tc>
          <w:tcPr>
            <w:tcW w:w="2829" w:type="pct"/>
            <w:vMerge/>
            <w:vAlign w:val="center"/>
            <w:hideMark/>
          </w:tcPr>
          <w:p w14:paraId="74582FD9" w14:textId="77777777" w:rsidR="00687BD1" w:rsidRPr="00687BD1" w:rsidRDefault="00687BD1">
            <w:pPr>
              <w:rPr>
                <w:rFonts w:ascii="Sylfaen" w:hAnsi="Sylfaen" w:cs="Calibri"/>
                <w:color w:val="000000"/>
                <w:sz w:val="18"/>
                <w:szCs w:val="20"/>
              </w:rPr>
            </w:pPr>
          </w:p>
        </w:tc>
        <w:tc>
          <w:tcPr>
            <w:tcW w:w="1086" w:type="pct"/>
            <w:shd w:val="clear" w:color="auto" w:fill="auto"/>
            <w:vAlign w:val="center"/>
            <w:hideMark/>
          </w:tcPr>
          <w:p w14:paraId="763090C3"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144,385.0</w:t>
            </w:r>
          </w:p>
        </w:tc>
        <w:tc>
          <w:tcPr>
            <w:tcW w:w="1085" w:type="pct"/>
            <w:shd w:val="clear" w:color="auto" w:fill="auto"/>
            <w:vAlign w:val="center"/>
            <w:hideMark/>
          </w:tcPr>
          <w:p w14:paraId="402E8FA3"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184,276.2</w:t>
            </w:r>
          </w:p>
        </w:tc>
      </w:tr>
      <w:tr w:rsidR="00687BD1" w:rsidRPr="00687BD1" w14:paraId="4F599F45" w14:textId="77777777" w:rsidTr="00687BD1">
        <w:trPr>
          <w:trHeight w:val="300"/>
        </w:trPr>
        <w:tc>
          <w:tcPr>
            <w:tcW w:w="2829" w:type="pct"/>
            <w:shd w:val="clear" w:color="auto" w:fill="auto"/>
            <w:vAlign w:val="center"/>
            <w:hideMark/>
          </w:tcPr>
          <w:p w14:paraId="73F78BC2" w14:textId="77777777" w:rsidR="00687BD1" w:rsidRPr="00687BD1" w:rsidRDefault="00687BD1">
            <w:pPr>
              <w:ind w:firstLineChars="200" w:firstLine="360"/>
              <w:rPr>
                <w:rFonts w:ascii="Sylfaen" w:hAnsi="Sylfaen" w:cs="Calibri"/>
                <w:color w:val="000000"/>
                <w:sz w:val="18"/>
                <w:szCs w:val="20"/>
              </w:rPr>
            </w:pPr>
            <w:r w:rsidRPr="00687BD1">
              <w:rPr>
                <w:rFonts w:ascii="Sylfaen" w:hAnsi="Sylfaen" w:cs="Calibri"/>
                <w:color w:val="000000"/>
                <w:sz w:val="18"/>
                <w:szCs w:val="20"/>
              </w:rPr>
              <w:t>სესხები</w:t>
            </w:r>
          </w:p>
        </w:tc>
        <w:tc>
          <w:tcPr>
            <w:tcW w:w="1086" w:type="pct"/>
            <w:shd w:val="clear" w:color="auto" w:fill="auto"/>
            <w:vAlign w:val="center"/>
            <w:hideMark/>
          </w:tcPr>
          <w:p w14:paraId="7AB97C8C"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144,385.0</w:t>
            </w:r>
          </w:p>
        </w:tc>
        <w:tc>
          <w:tcPr>
            <w:tcW w:w="1085" w:type="pct"/>
            <w:shd w:val="clear" w:color="auto" w:fill="auto"/>
            <w:vAlign w:val="center"/>
            <w:hideMark/>
          </w:tcPr>
          <w:p w14:paraId="38EBF66E"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184,276.2</w:t>
            </w:r>
          </w:p>
        </w:tc>
      </w:tr>
    </w:tbl>
    <w:p w14:paraId="63FB0A53" w14:textId="77777777" w:rsidR="00687BD1" w:rsidRPr="00687BD1" w:rsidRDefault="00687BD1" w:rsidP="009135F5">
      <w:pPr>
        <w:ind w:right="90" w:firstLine="708"/>
        <w:jc w:val="right"/>
        <w:rPr>
          <w:rFonts w:ascii="Sylfaen" w:hAnsi="Sylfaen"/>
          <w:i/>
          <w:noProof/>
          <w:sz w:val="16"/>
          <w:szCs w:val="16"/>
          <w:highlight w:val="yellow"/>
          <w:lang w:val="pt-BR"/>
        </w:rPr>
      </w:pPr>
    </w:p>
    <w:p w14:paraId="4B853647" w14:textId="77777777" w:rsidR="00982C68" w:rsidRPr="00687BD1" w:rsidRDefault="00982C68" w:rsidP="009135F5">
      <w:pPr>
        <w:ind w:right="90" w:firstLine="708"/>
        <w:jc w:val="right"/>
        <w:rPr>
          <w:rFonts w:ascii="Sylfaen" w:hAnsi="Sylfaen"/>
          <w:i/>
          <w:noProof/>
          <w:sz w:val="16"/>
          <w:szCs w:val="16"/>
          <w:lang w:val="pt-BR"/>
        </w:rPr>
      </w:pPr>
    </w:p>
    <w:p w14:paraId="50802945" w14:textId="54F7FABF" w:rsidR="00017F59" w:rsidRPr="00687BD1" w:rsidRDefault="00A3721E" w:rsidP="00EF050C">
      <w:pPr>
        <w:tabs>
          <w:tab w:val="left" w:pos="10260"/>
        </w:tabs>
        <w:ind w:firstLine="708"/>
        <w:jc w:val="both"/>
        <w:rPr>
          <w:rFonts w:ascii="Sylfaen" w:hAnsi="Sylfaen"/>
          <w:noProof/>
          <w:sz w:val="22"/>
          <w:szCs w:val="22"/>
          <w:lang w:val="pt-BR"/>
        </w:rPr>
      </w:pPr>
      <w:r w:rsidRPr="00687BD1">
        <w:rPr>
          <w:rFonts w:ascii="Sylfaen" w:hAnsi="Sylfaen"/>
          <w:noProof/>
          <w:sz w:val="22"/>
          <w:szCs w:val="22"/>
          <w:lang w:val="pt-BR"/>
        </w:rPr>
        <w:t>3</w:t>
      </w:r>
      <w:r w:rsidR="00D053D0"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ფინანსური</w:t>
      </w:r>
      <w:r w:rsidR="00D053D0"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აქტივების</w:t>
      </w:r>
      <w:r w:rsidR="00D053D0"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კლებამ</w:t>
      </w:r>
      <w:r w:rsidR="00CD4D6E"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შეადგინა</w:t>
      </w:r>
      <w:r w:rsidR="00D053D0" w:rsidRPr="00687BD1">
        <w:rPr>
          <w:rFonts w:ascii="Sylfaen" w:hAnsi="Sylfaen"/>
          <w:noProof/>
          <w:sz w:val="22"/>
          <w:szCs w:val="22"/>
          <w:lang w:val="pt-BR"/>
        </w:rPr>
        <w:t xml:space="preserve"> </w:t>
      </w:r>
      <w:r w:rsidR="00687BD1" w:rsidRPr="00687BD1">
        <w:rPr>
          <w:rFonts w:ascii="Sylfaen" w:hAnsi="Sylfaen"/>
          <w:noProof/>
          <w:sz w:val="22"/>
          <w:szCs w:val="22"/>
          <w:lang w:val="en-US"/>
        </w:rPr>
        <w:t>379</w:t>
      </w:r>
      <w:r w:rsidR="00982C68" w:rsidRPr="00687BD1">
        <w:rPr>
          <w:rFonts w:ascii="Sylfaen" w:hAnsi="Sylfaen"/>
          <w:noProof/>
          <w:sz w:val="22"/>
          <w:szCs w:val="22"/>
          <w:lang w:val="en-US"/>
        </w:rPr>
        <w:t xml:space="preserve"> </w:t>
      </w:r>
      <w:r w:rsidR="00687BD1" w:rsidRPr="00687BD1">
        <w:rPr>
          <w:rFonts w:ascii="Sylfaen" w:hAnsi="Sylfaen"/>
          <w:noProof/>
          <w:sz w:val="22"/>
          <w:szCs w:val="22"/>
          <w:lang w:val="en-US"/>
        </w:rPr>
        <w:t>078</w:t>
      </w:r>
      <w:r w:rsidR="00982C68" w:rsidRPr="00687BD1">
        <w:rPr>
          <w:rFonts w:ascii="Sylfaen" w:hAnsi="Sylfaen"/>
          <w:noProof/>
          <w:sz w:val="22"/>
          <w:szCs w:val="22"/>
          <w:lang w:val="en-US"/>
        </w:rPr>
        <w:t>.</w:t>
      </w:r>
      <w:r w:rsidR="00687BD1" w:rsidRPr="00687BD1">
        <w:rPr>
          <w:rFonts w:ascii="Sylfaen" w:hAnsi="Sylfaen"/>
          <w:noProof/>
          <w:sz w:val="22"/>
          <w:szCs w:val="22"/>
          <w:lang w:val="en-US"/>
        </w:rPr>
        <w:t>3</w:t>
      </w:r>
      <w:r w:rsidR="00734170"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ათასი</w:t>
      </w:r>
      <w:r w:rsidR="00017F59" w:rsidRPr="00687BD1">
        <w:rPr>
          <w:rFonts w:ascii="Sylfaen" w:hAnsi="Sylfaen"/>
          <w:noProof/>
          <w:sz w:val="22"/>
          <w:szCs w:val="22"/>
          <w:lang w:val="pt-BR"/>
        </w:rPr>
        <w:t xml:space="preserve"> </w:t>
      </w:r>
      <w:r w:rsidR="000A690C" w:rsidRPr="00687BD1">
        <w:rPr>
          <w:rFonts w:ascii="Sylfaen" w:hAnsi="Sylfaen" w:cs="Sylfaen"/>
          <w:noProof/>
          <w:sz w:val="22"/>
          <w:szCs w:val="22"/>
          <w:lang w:val="pt-BR"/>
        </w:rPr>
        <w:t>ლარი</w:t>
      </w:r>
      <w:r w:rsidR="00D6305F" w:rsidRPr="00687BD1">
        <w:rPr>
          <w:rFonts w:ascii="Sylfaen" w:hAnsi="Sylfaen"/>
          <w:noProof/>
          <w:sz w:val="22"/>
          <w:szCs w:val="22"/>
          <w:lang w:val="pt-BR"/>
        </w:rPr>
        <w:t>.</w:t>
      </w:r>
    </w:p>
    <w:p w14:paraId="5FBC0FFC" w14:textId="77777777" w:rsidR="00D6305F" w:rsidRPr="00687BD1" w:rsidRDefault="00D6305F" w:rsidP="00EF050C">
      <w:pPr>
        <w:tabs>
          <w:tab w:val="left" w:pos="10260"/>
        </w:tabs>
        <w:ind w:firstLine="708"/>
        <w:jc w:val="both"/>
        <w:rPr>
          <w:rFonts w:ascii="Sylfaen" w:hAnsi="Sylfaen"/>
          <w:noProof/>
          <w:sz w:val="22"/>
          <w:szCs w:val="22"/>
          <w:lang w:val="ka-GE"/>
        </w:rPr>
      </w:pPr>
    </w:p>
    <w:p w14:paraId="4CBE212B" w14:textId="77777777" w:rsidR="00DA73E6" w:rsidRPr="00687BD1" w:rsidRDefault="00B56827" w:rsidP="009135F5">
      <w:pPr>
        <w:ind w:right="90" w:firstLine="708"/>
        <w:jc w:val="right"/>
        <w:rPr>
          <w:rFonts w:ascii="Sylfaen" w:hAnsi="Sylfaen"/>
          <w:i/>
          <w:noProof/>
          <w:sz w:val="16"/>
          <w:szCs w:val="16"/>
          <w:lang w:val="pt-BR"/>
        </w:rPr>
      </w:pPr>
      <w:r w:rsidRPr="00687BD1">
        <w:rPr>
          <w:rFonts w:ascii="Sylfaen" w:hAnsi="Sylfaen"/>
          <w:i/>
          <w:noProof/>
          <w:sz w:val="16"/>
          <w:szCs w:val="16"/>
          <w:lang w:val="pt-BR"/>
        </w:rPr>
        <w:t xml:space="preserve">     </w:t>
      </w:r>
      <w:r w:rsidR="00935FFF" w:rsidRPr="00687BD1">
        <w:rPr>
          <w:rFonts w:ascii="Sylfaen" w:hAnsi="Sylfaen"/>
          <w:i/>
          <w:noProof/>
          <w:sz w:val="16"/>
          <w:szCs w:val="16"/>
          <w:lang w:val="pt-BR"/>
        </w:rPr>
        <w:t xml:space="preserve">        </w:t>
      </w:r>
      <w:r w:rsidRPr="00687BD1">
        <w:rPr>
          <w:rFonts w:ascii="Sylfaen" w:hAnsi="Sylfaen"/>
          <w:i/>
          <w:noProof/>
          <w:sz w:val="16"/>
          <w:szCs w:val="16"/>
          <w:lang w:val="pt-BR"/>
        </w:rPr>
        <w:t xml:space="preserve">                                  </w:t>
      </w:r>
      <w:r w:rsidR="00791755" w:rsidRPr="00687BD1">
        <w:rPr>
          <w:rFonts w:ascii="Sylfaen" w:hAnsi="Sylfaen"/>
          <w:i/>
          <w:noProof/>
          <w:sz w:val="16"/>
          <w:szCs w:val="16"/>
          <w:lang w:val="pt-BR"/>
        </w:rPr>
        <w:t xml:space="preserve">   </w:t>
      </w:r>
      <w:r w:rsidRPr="00687BD1">
        <w:rPr>
          <w:rFonts w:ascii="Sylfaen" w:hAnsi="Sylfaen"/>
          <w:i/>
          <w:noProof/>
          <w:sz w:val="16"/>
          <w:szCs w:val="16"/>
          <w:lang w:val="pt-BR"/>
        </w:rPr>
        <w:t xml:space="preserve">  </w:t>
      </w:r>
      <w:r w:rsidR="00D053D0" w:rsidRPr="00687BD1">
        <w:rPr>
          <w:rFonts w:ascii="Sylfaen" w:hAnsi="Sylfaen"/>
          <w:i/>
          <w:noProof/>
          <w:sz w:val="16"/>
          <w:szCs w:val="16"/>
          <w:lang w:val="pt-BR"/>
        </w:rPr>
        <w:t xml:space="preserve"> </w:t>
      </w:r>
      <w:r w:rsidR="000A690C" w:rsidRPr="00687BD1">
        <w:rPr>
          <w:rFonts w:ascii="Sylfaen" w:hAnsi="Sylfaen"/>
          <w:i/>
          <w:noProof/>
          <w:sz w:val="16"/>
          <w:szCs w:val="16"/>
          <w:lang w:val="pt-BR"/>
        </w:rPr>
        <w:t>ათას</w:t>
      </w:r>
      <w:r w:rsidR="00D053D0" w:rsidRPr="00687BD1">
        <w:rPr>
          <w:rFonts w:ascii="Sylfaen" w:hAnsi="Sylfaen"/>
          <w:i/>
          <w:noProof/>
          <w:sz w:val="16"/>
          <w:szCs w:val="16"/>
          <w:lang w:val="pt-BR"/>
        </w:rPr>
        <w:t xml:space="preserve"> </w:t>
      </w:r>
      <w:r w:rsidR="000A690C" w:rsidRPr="00687BD1">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687BD1" w:rsidRPr="00687BD1" w14:paraId="5F3E4620" w14:textId="77777777" w:rsidTr="00687BD1">
        <w:trPr>
          <w:trHeight w:val="900"/>
        </w:trPr>
        <w:tc>
          <w:tcPr>
            <w:tcW w:w="2829" w:type="pct"/>
            <w:vMerge w:val="restart"/>
            <w:shd w:val="clear" w:color="auto" w:fill="auto"/>
            <w:vAlign w:val="center"/>
            <w:hideMark/>
          </w:tcPr>
          <w:p w14:paraId="29094AC2" w14:textId="77777777" w:rsidR="00687BD1" w:rsidRPr="00687BD1" w:rsidRDefault="00687BD1">
            <w:pPr>
              <w:jc w:val="center"/>
              <w:rPr>
                <w:rFonts w:ascii="Sylfaen" w:hAnsi="Sylfaen" w:cs="Calibri"/>
                <w:color w:val="000000"/>
                <w:sz w:val="18"/>
                <w:szCs w:val="20"/>
                <w:lang w:val="en-US" w:eastAsia="en-US"/>
              </w:rPr>
            </w:pPr>
            <w:r w:rsidRPr="00687BD1">
              <w:rPr>
                <w:rFonts w:ascii="Sylfaen" w:hAnsi="Sylfaen" w:cs="Calibri"/>
                <w:color w:val="000000"/>
                <w:sz w:val="18"/>
                <w:szCs w:val="20"/>
              </w:rPr>
              <w:t>ფინანსური აქტივების კლება</w:t>
            </w:r>
          </w:p>
        </w:tc>
        <w:tc>
          <w:tcPr>
            <w:tcW w:w="1086" w:type="pct"/>
            <w:shd w:val="clear" w:color="auto" w:fill="auto"/>
            <w:vAlign w:val="center"/>
            <w:hideMark/>
          </w:tcPr>
          <w:p w14:paraId="6485ACF8" w14:textId="77777777" w:rsidR="00687BD1" w:rsidRPr="00687BD1" w:rsidRDefault="00687BD1">
            <w:pPr>
              <w:jc w:val="center"/>
              <w:rPr>
                <w:rFonts w:ascii="Sylfaen" w:hAnsi="Sylfaen" w:cs="Calibri"/>
                <w:color w:val="000000"/>
                <w:sz w:val="18"/>
                <w:szCs w:val="20"/>
              </w:rPr>
            </w:pPr>
            <w:r w:rsidRPr="00687BD1">
              <w:rPr>
                <w:rFonts w:ascii="Sylfaen" w:hAnsi="Sylfaen" w:cs="Calibri"/>
                <w:color w:val="000000"/>
                <w:sz w:val="18"/>
                <w:szCs w:val="20"/>
              </w:rPr>
              <w:t>9 თვის</w:t>
            </w:r>
            <w:r w:rsidRPr="00687BD1">
              <w:rPr>
                <w:rFonts w:ascii="Sylfaen" w:hAnsi="Sylfaen" w:cs="Calibri"/>
                <w:color w:val="000000"/>
                <w:sz w:val="18"/>
                <w:szCs w:val="20"/>
              </w:rPr>
              <w:br/>
              <w:t>დაზუსტებული</w:t>
            </w:r>
            <w:r w:rsidRPr="00687BD1">
              <w:rPr>
                <w:rFonts w:ascii="Sylfaen" w:hAnsi="Sylfaen" w:cs="Calibri"/>
                <w:color w:val="000000"/>
                <w:sz w:val="18"/>
                <w:szCs w:val="20"/>
              </w:rPr>
              <w:br/>
              <w:t>გეგმა</w:t>
            </w:r>
          </w:p>
        </w:tc>
        <w:tc>
          <w:tcPr>
            <w:tcW w:w="1085" w:type="pct"/>
            <w:shd w:val="clear" w:color="auto" w:fill="auto"/>
            <w:vAlign w:val="center"/>
            <w:hideMark/>
          </w:tcPr>
          <w:p w14:paraId="7749A4A5" w14:textId="77777777" w:rsidR="00687BD1" w:rsidRPr="00687BD1" w:rsidRDefault="00687BD1">
            <w:pPr>
              <w:jc w:val="center"/>
              <w:rPr>
                <w:rFonts w:ascii="Sylfaen" w:hAnsi="Sylfaen" w:cs="Calibri"/>
                <w:color w:val="000000"/>
                <w:sz w:val="18"/>
                <w:szCs w:val="20"/>
              </w:rPr>
            </w:pPr>
            <w:r w:rsidRPr="00687BD1">
              <w:rPr>
                <w:rFonts w:ascii="Sylfaen" w:hAnsi="Sylfaen" w:cs="Calibri"/>
                <w:color w:val="000000"/>
                <w:sz w:val="18"/>
                <w:szCs w:val="20"/>
              </w:rPr>
              <w:t>9 თვის</w:t>
            </w:r>
            <w:r w:rsidRPr="00687BD1">
              <w:rPr>
                <w:rFonts w:ascii="Sylfaen" w:hAnsi="Sylfaen" w:cs="Calibri"/>
                <w:color w:val="000000"/>
                <w:sz w:val="18"/>
                <w:szCs w:val="20"/>
              </w:rPr>
              <w:br/>
              <w:t>ფაქტიური</w:t>
            </w:r>
            <w:r w:rsidRPr="00687BD1">
              <w:rPr>
                <w:rFonts w:ascii="Sylfaen" w:hAnsi="Sylfaen" w:cs="Calibri"/>
                <w:color w:val="000000"/>
                <w:sz w:val="18"/>
                <w:szCs w:val="20"/>
              </w:rPr>
              <w:br/>
              <w:t xml:space="preserve">შესრულება </w:t>
            </w:r>
          </w:p>
        </w:tc>
      </w:tr>
      <w:tr w:rsidR="00687BD1" w:rsidRPr="00687BD1" w14:paraId="7D8EB929" w14:textId="77777777" w:rsidTr="00687BD1">
        <w:trPr>
          <w:trHeight w:val="300"/>
        </w:trPr>
        <w:tc>
          <w:tcPr>
            <w:tcW w:w="2829" w:type="pct"/>
            <w:vMerge/>
            <w:vAlign w:val="center"/>
            <w:hideMark/>
          </w:tcPr>
          <w:p w14:paraId="731520F3" w14:textId="77777777" w:rsidR="00687BD1" w:rsidRPr="00687BD1" w:rsidRDefault="00687BD1">
            <w:pPr>
              <w:rPr>
                <w:rFonts w:ascii="Sylfaen" w:hAnsi="Sylfaen" w:cs="Calibri"/>
                <w:color w:val="000000"/>
                <w:sz w:val="18"/>
                <w:szCs w:val="20"/>
              </w:rPr>
            </w:pPr>
          </w:p>
        </w:tc>
        <w:tc>
          <w:tcPr>
            <w:tcW w:w="1086" w:type="pct"/>
            <w:shd w:val="clear" w:color="auto" w:fill="auto"/>
            <w:vAlign w:val="center"/>
            <w:hideMark/>
          </w:tcPr>
          <w:p w14:paraId="0C9DF6A1"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625,294.1</w:t>
            </w:r>
          </w:p>
        </w:tc>
        <w:tc>
          <w:tcPr>
            <w:tcW w:w="1085" w:type="pct"/>
            <w:shd w:val="clear" w:color="auto" w:fill="auto"/>
            <w:vAlign w:val="center"/>
            <w:hideMark/>
          </w:tcPr>
          <w:p w14:paraId="230B24C7"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379,078.3</w:t>
            </w:r>
          </w:p>
        </w:tc>
      </w:tr>
      <w:tr w:rsidR="00687BD1" w:rsidRPr="00687BD1" w14:paraId="5C450507" w14:textId="77777777" w:rsidTr="00687BD1">
        <w:trPr>
          <w:trHeight w:val="300"/>
        </w:trPr>
        <w:tc>
          <w:tcPr>
            <w:tcW w:w="2829" w:type="pct"/>
            <w:shd w:val="clear" w:color="auto" w:fill="auto"/>
            <w:vAlign w:val="center"/>
            <w:hideMark/>
          </w:tcPr>
          <w:p w14:paraId="6762560C" w14:textId="77777777" w:rsidR="00687BD1" w:rsidRPr="00687BD1" w:rsidRDefault="00687BD1">
            <w:pPr>
              <w:ind w:firstLineChars="200" w:firstLine="360"/>
              <w:rPr>
                <w:rFonts w:ascii="Sylfaen" w:hAnsi="Sylfaen" w:cs="Calibri"/>
                <w:color w:val="000000"/>
                <w:sz w:val="18"/>
                <w:szCs w:val="20"/>
              </w:rPr>
            </w:pPr>
            <w:r w:rsidRPr="00687BD1">
              <w:rPr>
                <w:rFonts w:ascii="Sylfaen" w:hAnsi="Sylfaen" w:cs="Calibri"/>
                <w:color w:val="000000"/>
                <w:sz w:val="18"/>
                <w:szCs w:val="20"/>
              </w:rPr>
              <w:t>ვალუტა და დეპოზიტები</w:t>
            </w:r>
          </w:p>
        </w:tc>
        <w:tc>
          <w:tcPr>
            <w:tcW w:w="1086" w:type="pct"/>
            <w:shd w:val="clear" w:color="auto" w:fill="auto"/>
            <w:vAlign w:val="center"/>
            <w:hideMark/>
          </w:tcPr>
          <w:p w14:paraId="428C09D0"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549,794.1</w:t>
            </w:r>
          </w:p>
        </w:tc>
        <w:tc>
          <w:tcPr>
            <w:tcW w:w="1085" w:type="pct"/>
            <w:shd w:val="clear" w:color="auto" w:fill="auto"/>
            <w:vAlign w:val="center"/>
            <w:hideMark/>
          </w:tcPr>
          <w:p w14:paraId="11614948"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302,165.6</w:t>
            </w:r>
          </w:p>
        </w:tc>
      </w:tr>
      <w:tr w:rsidR="00687BD1" w:rsidRPr="00687BD1" w14:paraId="62158EC3" w14:textId="77777777" w:rsidTr="00687BD1">
        <w:trPr>
          <w:trHeight w:val="300"/>
        </w:trPr>
        <w:tc>
          <w:tcPr>
            <w:tcW w:w="2829" w:type="pct"/>
            <w:shd w:val="clear" w:color="auto" w:fill="auto"/>
            <w:vAlign w:val="center"/>
            <w:hideMark/>
          </w:tcPr>
          <w:p w14:paraId="5EDECE62" w14:textId="77777777" w:rsidR="00687BD1" w:rsidRPr="00687BD1" w:rsidRDefault="00687BD1">
            <w:pPr>
              <w:ind w:firstLineChars="200" w:firstLine="360"/>
              <w:rPr>
                <w:rFonts w:ascii="Sylfaen" w:hAnsi="Sylfaen" w:cs="Calibri"/>
                <w:color w:val="000000"/>
                <w:sz w:val="18"/>
                <w:szCs w:val="20"/>
              </w:rPr>
            </w:pPr>
            <w:r w:rsidRPr="00687BD1">
              <w:rPr>
                <w:rFonts w:ascii="Sylfaen" w:hAnsi="Sylfaen" w:cs="Calibri"/>
                <w:color w:val="000000"/>
                <w:sz w:val="18"/>
                <w:szCs w:val="20"/>
              </w:rPr>
              <w:t>სესხები</w:t>
            </w:r>
          </w:p>
        </w:tc>
        <w:tc>
          <w:tcPr>
            <w:tcW w:w="1086" w:type="pct"/>
            <w:shd w:val="clear" w:color="auto" w:fill="auto"/>
            <w:vAlign w:val="center"/>
            <w:hideMark/>
          </w:tcPr>
          <w:p w14:paraId="24A07493"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75,500.0</w:t>
            </w:r>
          </w:p>
        </w:tc>
        <w:tc>
          <w:tcPr>
            <w:tcW w:w="1085" w:type="pct"/>
            <w:shd w:val="clear" w:color="auto" w:fill="auto"/>
            <w:vAlign w:val="center"/>
            <w:hideMark/>
          </w:tcPr>
          <w:p w14:paraId="3AA4DF41"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76,912.4</w:t>
            </w:r>
          </w:p>
        </w:tc>
      </w:tr>
      <w:tr w:rsidR="00687BD1" w:rsidRPr="00687BD1" w14:paraId="439BB5B5" w14:textId="77777777" w:rsidTr="00687BD1">
        <w:trPr>
          <w:trHeight w:val="300"/>
        </w:trPr>
        <w:tc>
          <w:tcPr>
            <w:tcW w:w="2829" w:type="pct"/>
            <w:shd w:val="clear" w:color="auto" w:fill="auto"/>
            <w:vAlign w:val="center"/>
            <w:hideMark/>
          </w:tcPr>
          <w:p w14:paraId="7012B9FC" w14:textId="77777777" w:rsidR="00687BD1" w:rsidRPr="00687BD1" w:rsidRDefault="00687BD1">
            <w:pPr>
              <w:ind w:firstLineChars="200" w:firstLine="360"/>
              <w:rPr>
                <w:rFonts w:ascii="Sylfaen" w:hAnsi="Sylfaen" w:cs="Calibri"/>
                <w:color w:val="000000"/>
                <w:sz w:val="18"/>
                <w:szCs w:val="20"/>
              </w:rPr>
            </w:pPr>
            <w:r w:rsidRPr="00687BD1">
              <w:rPr>
                <w:rFonts w:ascii="Sylfaen" w:hAnsi="Sylfaen" w:cs="Calibri"/>
                <w:color w:val="000000"/>
                <w:sz w:val="18"/>
                <w:szCs w:val="20"/>
              </w:rPr>
              <w:t>სხვა დებიტორული დავალიანებები</w:t>
            </w:r>
          </w:p>
        </w:tc>
        <w:tc>
          <w:tcPr>
            <w:tcW w:w="1086" w:type="pct"/>
            <w:shd w:val="clear" w:color="auto" w:fill="auto"/>
            <w:vAlign w:val="center"/>
            <w:hideMark/>
          </w:tcPr>
          <w:p w14:paraId="1975EF03"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0.0</w:t>
            </w:r>
          </w:p>
        </w:tc>
        <w:tc>
          <w:tcPr>
            <w:tcW w:w="1085" w:type="pct"/>
            <w:shd w:val="clear" w:color="auto" w:fill="auto"/>
            <w:vAlign w:val="center"/>
            <w:hideMark/>
          </w:tcPr>
          <w:p w14:paraId="5C5F004F" w14:textId="77777777" w:rsidR="00687BD1" w:rsidRPr="00687BD1" w:rsidRDefault="00687BD1">
            <w:pPr>
              <w:jc w:val="right"/>
              <w:rPr>
                <w:rFonts w:ascii="Sylfaen" w:hAnsi="Sylfaen" w:cs="Calibri"/>
                <w:color w:val="000000"/>
                <w:sz w:val="18"/>
                <w:szCs w:val="20"/>
              </w:rPr>
            </w:pPr>
            <w:r w:rsidRPr="00687BD1">
              <w:rPr>
                <w:rFonts w:ascii="Sylfaen" w:hAnsi="Sylfaen" w:cs="Calibri"/>
                <w:color w:val="000000"/>
                <w:sz w:val="18"/>
                <w:szCs w:val="20"/>
              </w:rPr>
              <w:t>0.3</w:t>
            </w:r>
          </w:p>
        </w:tc>
      </w:tr>
    </w:tbl>
    <w:p w14:paraId="286EA0A5" w14:textId="77777777" w:rsidR="00982C68" w:rsidRDefault="00982C68" w:rsidP="009135F5">
      <w:pPr>
        <w:ind w:right="90" w:firstLine="708"/>
        <w:jc w:val="right"/>
        <w:rPr>
          <w:rFonts w:ascii="Sylfaen" w:hAnsi="Sylfaen"/>
          <w:i/>
          <w:noProof/>
          <w:sz w:val="16"/>
          <w:szCs w:val="16"/>
          <w:highlight w:val="yellow"/>
          <w:lang w:val="pt-BR"/>
        </w:rPr>
      </w:pPr>
    </w:p>
    <w:p w14:paraId="485B5976" w14:textId="77777777" w:rsidR="00687BD1" w:rsidRPr="00687BD1" w:rsidRDefault="00687BD1" w:rsidP="009135F5">
      <w:pPr>
        <w:ind w:right="90" w:firstLine="708"/>
        <w:jc w:val="right"/>
        <w:rPr>
          <w:rFonts w:ascii="Sylfaen" w:hAnsi="Sylfaen"/>
          <w:i/>
          <w:noProof/>
          <w:sz w:val="16"/>
          <w:szCs w:val="16"/>
          <w:highlight w:val="yellow"/>
          <w:lang w:val="pt-BR"/>
        </w:rPr>
      </w:pPr>
    </w:p>
    <w:p w14:paraId="3715AC83" w14:textId="41FC9585" w:rsidR="00982C68" w:rsidRPr="00EF77AB" w:rsidRDefault="00982C68" w:rsidP="00982C68">
      <w:pPr>
        <w:ind w:firstLine="708"/>
        <w:jc w:val="both"/>
        <w:rPr>
          <w:rFonts w:ascii="Sylfaen" w:hAnsi="Sylfaen" w:cs="Sylfaen"/>
          <w:noProof/>
          <w:sz w:val="22"/>
          <w:szCs w:val="22"/>
          <w:lang w:val="ka-GE"/>
        </w:rPr>
      </w:pPr>
      <w:r w:rsidRPr="00EF77AB">
        <w:rPr>
          <w:rFonts w:ascii="Sylfaen" w:hAnsi="Sylfaen" w:cs="Sylfaen"/>
          <w:noProof/>
          <w:sz w:val="22"/>
          <w:szCs w:val="22"/>
          <w:lang w:val="ka-GE"/>
        </w:rPr>
        <w:t>*</w:t>
      </w:r>
      <w:r w:rsidRPr="00EF77AB">
        <w:rPr>
          <w:rFonts w:ascii="Sylfaen" w:hAnsi="Sylfaen" w:cs="Sylfaen"/>
          <w:noProof/>
          <w:sz w:val="22"/>
          <w:szCs w:val="22"/>
          <w:lang w:val="pt-BR"/>
        </w:rPr>
        <w:t xml:space="preserve">ვალუტა და დეპოზიტებში </w:t>
      </w:r>
      <w:r w:rsidR="00EF77AB" w:rsidRPr="00EF77AB">
        <w:rPr>
          <w:rFonts w:ascii="Sylfaen" w:hAnsi="Sylfaen" w:cs="Sylfaen"/>
          <w:noProof/>
          <w:sz w:val="22"/>
          <w:szCs w:val="22"/>
          <w:lang w:val="en-US"/>
        </w:rPr>
        <w:t>302</w:t>
      </w:r>
      <w:r w:rsidRPr="00EF77AB">
        <w:rPr>
          <w:rFonts w:ascii="Sylfaen" w:hAnsi="Sylfaen" w:cs="Sylfaen"/>
          <w:noProof/>
          <w:sz w:val="22"/>
          <w:szCs w:val="22"/>
          <w:lang w:val="en-US"/>
        </w:rPr>
        <w:t xml:space="preserve"> </w:t>
      </w:r>
      <w:r w:rsidR="00EF77AB" w:rsidRPr="00EF77AB">
        <w:rPr>
          <w:rFonts w:ascii="Sylfaen" w:hAnsi="Sylfaen" w:cs="Sylfaen"/>
          <w:noProof/>
          <w:sz w:val="22"/>
          <w:szCs w:val="22"/>
          <w:lang w:val="en-US"/>
        </w:rPr>
        <w:t>165</w:t>
      </w:r>
      <w:r w:rsidRPr="00EF77AB">
        <w:rPr>
          <w:rFonts w:ascii="Sylfaen" w:hAnsi="Sylfaen" w:cs="Sylfaen"/>
          <w:noProof/>
          <w:sz w:val="22"/>
          <w:szCs w:val="22"/>
          <w:lang w:val="en-US"/>
        </w:rPr>
        <w:t>.</w:t>
      </w:r>
      <w:r w:rsidR="00EF77AB" w:rsidRPr="00EF77AB">
        <w:rPr>
          <w:rFonts w:ascii="Sylfaen" w:hAnsi="Sylfaen" w:cs="Sylfaen"/>
          <w:noProof/>
          <w:sz w:val="22"/>
          <w:szCs w:val="22"/>
          <w:lang w:val="en-US"/>
        </w:rPr>
        <w:t>6</w:t>
      </w:r>
      <w:r w:rsidRPr="00EF77AB">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EF77AB">
        <w:rPr>
          <w:rFonts w:ascii="Sylfaen" w:hAnsi="Sylfaen" w:cs="Sylfaen"/>
          <w:noProof/>
          <w:sz w:val="22"/>
          <w:szCs w:val="22"/>
          <w:lang w:val="ka-GE"/>
        </w:rPr>
        <w:t>გამოყენებას</w:t>
      </w:r>
      <w:r w:rsidRPr="00EF77AB">
        <w:rPr>
          <w:rFonts w:ascii="Sylfaen" w:hAnsi="Sylfaen" w:cs="Sylfaen"/>
          <w:noProof/>
          <w:sz w:val="22"/>
          <w:szCs w:val="22"/>
          <w:lang w:val="pt-BR"/>
        </w:rPr>
        <w:t>.</w:t>
      </w:r>
      <w:r w:rsidRPr="00EF77AB">
        <w:rPr>
          <w:rFonts w:ascii="Sylfaen" w:hAnsi="Sylfaen" w:cs="Sylfaen"/>
          <w:noProof/>
          <w:sz w:val="22"/>
          <w:szCs w:val="22"/>
          <w:lang w:val="ka-GE"/>
        </w:rPr>
        <w:t xml:space="preserve"> გამომდინარე იქიდან, რომ </w:t>
      </w:r>
      <w:r w:rsidRPr="00EF77AB">
        <w:rPr>
          <w:rFonts w:ascii="Sylfaen" w:hAnsi="Sylfaen" w:cs="Sylfaen"/>
          <w:noProof/>
          <w:sz w:val="22"/>
          <w:szCs w:val="22"/>
          <w:lang w:val="pt-BR"/>
        </w:rPr>
        <w:t>201</w:t>
      </w:r>
      <w:r w:rsidRPr="00EF77AB">
        <w:rPr>
          <w:rFonts w:ascii="Sylfaen" w:hAnsi="Sylfaen" w:cs="Sylfaen"/>
          <w:noProof/>
          <w:sz w:val="22"/>
          <w:szCs w:val="22"/>
          <w:lang w:val="ka-GE"/>
        </w:rPr>
        <w:t>9</w:t>
      </w:r>
      <w:r w:rsidRPr="00EF77AB">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Pr="00EF77AB">
        <w:rPr>
          <w:rFonts w:ascii="Sylfaen" w:hAnsi="Sylfaen" w:cs="Sylfaen"/>
          <w:noProof/>
          <w:sz w:val="22"/>
          <w:szCs w:val="22"/>
          <w:lang w:val="ka-GE"/>
        </w:rPr>
        <w:t>661 208.0</w:t>
      </w:r>
      <w:r w:rsidRPr="00EF77AB">
        <w:rPr>
          <w:rFonts w:ascii="Sylfaen" w:hAnsi="Sylfaen" w:cs="TTD9t00"/>
          <w:sz w:val="12"/>
          <w:szCs w:val="12"/>
          <w:lang w:val="ka-GE"/>
        </w:rPr>
        <w:t xml:space="preserve"> </w:t>
      </w:r>
      <w:r w:rsidRPr="00EF77AB">
        <w:rPr>
          <w:rFonts w:ascii="Sylfaen" w:hAnsi="Sylfaen" w:cs="Sylfaen"/>
          <w:noProof/>
          <w:sz w:val="22"/>
          <w:szCs w:val="22"/>
          <w:lang w:val="pt-BR"/>
        </w:rPr>
        <w:t>ათასი ლარი, თავისუფალი საბრუნავი სახსრების ოდენობა 201</w:t>
      </w:r>
      <w:r w:rsidRPr="00EF77AB">
        <w:rPr>
          <w:rFonts w:ascii="Sylfaen" w:hAnsi="Sylfaen" w:cs="Sylfaen"/>
          <w:noProof/>
          <w:sz w:val="22"/>
          <w:szCs w:val="22"/>
          <w:lang w:val="ka-GE"/>
        </w:rPr>
        <w:t>9</w:t>
      </w:r>
      <w:r w:rsidRPr="00EF77AB">
        <w:rPr>
          <w:rFonts w:ascii="Sylfaen" w:hAnsi="Sylfaen" w:cs="Sylfaen"/>
          <w:noProof/>
          <w:sz w:val="22"/>
          <w:szCs w:val="22"/>
          <w:lang w:val="pt-BR"/>
        </w:rPr>
        <w:t xml:space="preserve"> წლის 1</w:t>
      </w:r>
      <w:r w:rsidRPr="00EF77AB">
        <w:rPr>
          <w:rFonts w:ascii="Sylfaen" w:hAnsi="Sylfaen" w:cs="Sylfaen"/>
          <w:noProof/>
          <w:sz w:val="22"/>
          <w:szCs w:val="22"/>
          <w:lang w:val="ka-GE"/>
        </w:rPr>
        <w:t xml:space="preserve"> </w:t>
      </w:r>
      <w:r w:rsidR="00EF77AB" w:rsidRPr="00EF77AB">
        <w:rPr>
          <w:rFonts w:ascii="Sylfaen" w:hAnsi="Sylfaen" w:cs="Sylfaen"/>
          <w:noProof/>
          <w:sz w:val="22"/>
          <w:szCs w:val="22"/>
          <w:lang w:val="ka-GE"/>
        </w:rPr>
        <w:t>ოქტომბრისათვის</w:t>
      </w:r>
      <w:r w:rsidRPr="00EF77AB">
        <w:rPr>
          <w:rFonts w:ascii="Sylfaen" w:hAnsi="Sylfaen" w:cs="Sylfaen"/>
          <w:noProof/>
          <w:sz w:val="22"/>
          <w:szCs w:val="22"/>
          <w:lang w:val="ka-GE"/>
        </w:rPr>
        <w:t xml:space="preserve"> განისაზღვრა </w:t>
      </w:r>
      <w:r w:rsidR="00EF77AB" w:rsidRPr="00EF77AB">
        <w:rPr>
          <w:rFonts w:ascii="Sylfaen" w:hAnsi="Sylfaen" w:cs="Sylfaen"/>
          <w:noProof/>
          <w:sz w:val="22"/>
          <w:szCs w:val="22"/>
          <w:lang w:val="ka-GE"/>
        </w:rPr>
        <w:t>359</w:t>
      </w:r>
      <w:r w:rsidR="005579AF" w:rsidRPr="00EF77AB">
        <w:rPr>
          <w:rFonts w:ascii="Sylfaen" w:hAnsi="Sylfaen" w:cs="Sylfaen"/>
          <w:noProof/>
          <w:sz w:val="22"/>
          <w:szCs w:val="22"/>
          <w:lang w:val="ka-GE"/>
        </w:rPr>
        <w:t xml:space="preserve"> </w:t>
      </w:r>
      <w:r w:rsidR="00EF77AB" w:rsidRPr="00EF77AB">
        <w:rPr>
          <w:rFonts w:ascii="Sylfaen" w:hAnsi="Sylfaen" w:cs="Sylfaen"/>
          <w:noProof/>
          <w:sz w:val="22"/>
          <w:szCs w:val="22"/>
          <w:lang w:val="ka-GE"/>
        </w:rPr>
        <w:t>042</w:t>
      </w:r>
      <w:r w:rsidR="005579AF" w:rsidRPr="00EF77AB">
        <w:rPr>
          <w:rFonts w:ascii="Sylfaen" w:hAnsi="Sylfaen" w:cs="Sylfaen"/>
          <w:noProof/>
          <w:sz w:val="22"/>
          <w:szCs w:val="22"/>
          <w:lang w:val="ka-GE"/>
        </w:rPr>
        <w:t>.</w:t>
      </w:r>
      <w:r w:rsidR="00EF77AB" w:rsidRPr="00EF77AB">
        <w:rPr>
          <w:rFonts w:ascii="Sylfaen" w:hAnsi="Sylfaen" w:cs="Sylfaen"/>
          <w:noProof/>
          <w:sz w:val="22"/>
          <w:szCs w:val="22"/>
          <w:lang w:val="ka-GE"/>
        </w:rPr>
        <w:t>4</w:t>
      </w:r>
      <w:r w:rsidRPr="00EF77AB">
        <w:rPr>
          <w:rFonts w:ascii="Sylfaen" w:hAnsi="Sylfaen" w:cs="Sylfaen"/>
          <w:noProof/>
          <w:sz w:val="22"/>
          <w:szCs w:val="22"/>
          <w:lang w:val="ka-GE"/>
        </w:rPr>
        <w:t xml:space="preserve"> ათასი</w:t>
      </w:r>
      <w:r w:rsidRPr="00EF77AB">
        <w:rPr>
          <w:rFonts w:ascii="Sylfaen" w:hAnsi="Sylfaen" w:cs="Sylfaen"/>
          <w:noProof/>
          <w:sz w:val="22"/>
          <w:szCs w:val="22"/>
          <w:lang w:val="pt-BR"/>
        </w:rPr>
        <w:t xml:space="preserve"> ლარით</w:t>
      </w:r>
      <w:r w:rsidRPr="00EF77AB">
        <w:rPr>
          <w:rFonts w:ascii="Sylfaen" w:hAnsi="Sylfaen" w:cs="Sylfaen"/>
          <w:noProof/>
          <w:sz w:val="22"/>
          <w:szCs w:val="22"/>
          <w:lang w:val="ka-GE"/>
        </w:rPr>
        <w:t>.</w:t>
      </w:r>
    </w:p>
    <w:p w14:paraId="5587FDDF" w14:textId="77777777" w:rsidR="00840874" w:rsidRPr="00EF77AB" w:rsidRDefault="00840874" w:rsidP="00F5659C">
      <w:pPr>
        <w:ind w:left="2520" w:right="540" w:hanging="1800"/>
        <w:jc w:val="center"/>
        <w:rPr>
          <w:rFonts w:ascii="Sylfaen" w:hAnsi="Sylfaen" w:cs="Sylfaen"/>
          <w:b/>
          <w:noProof/>
          <w:sz w:val="22"/>
          <w:szCs w:val="22"/>
          <w:lang w:val="ka-GE"/>
        </w:rPr>
      </w:pPr>
    </w:p>
    <w:p w14:paraId="5D233D82" w14:textId="77777777" w:rsidR="00D053D0" w:rsidRPr="00EF77AB" w:rsidRDefault="000A690C" w:rsidP="00F5659C">
      <w:pPr>
        <w:ind w:left="2520" w:right="540" w:hanging="1800"/>
        <w:jc w:val="center"/>
        <w:rPr>
          <w:rFonts w:ascii="Sylfaen" w:hAnsi="Sylfaen"/>
          <w:b/>
          <w:noProof/>
          <w:sz w:val="22"/>
          <w:szCs w:val="22"/>
          <w:lang w:val="ka-GE"/>
        </w:rPr>
      </w:pPr>
      <w:r w:rsidRPr="00EF77AB">
        <w:rPr>
          <w:rFonts w:ascii="Sylfaen" w:hAnsi="Sylfaen" w:cs="Sylfaen"/>
          <w:b/>
          <w:noProof/>
          <w:sz w:val="22"/>
          <w:szCs w:val="22"/>
          <w:lang w:val="ka-GE"/>
        </w:rPr>
        <w:t>საქართველოს</w:t>
      </w:r>
      <w:r w:rsidR="00D053D0" w:rsidRPr="00EF77AB">
        <w:rPr>
          <w:rFonts w:ascii="Sylfaen" w:hAnsi="Sylfaen"/>
          <w:b/>
          <w:noProof/>
          <w:sz w:val="22"/>
          <w:szCs w:val="22"/>
          <w:lang w:val="ka-GE"/>
        </w:rPr>
        <w:t xml:space="preserve"> </w:t>
      </w:r>
      <w:r w:rsidRPr="00EF77AB">
        <w:rPr>
          <w:rFonts w:ascii="Sylfaen" w:hAnsi="Sylfaen" w:cs="Sylfaen"/>
          <w:b/>
          <w:noProof/>
          <w:sz w:val="22"/>
          <w:szCs w:val="22"/>
          <w:lang w:val="ka-GE"/>
        </w:rPr>
        <w:t>სახელმწიფო</w:t>
      </w:r>
      <w:r w:rsidR="00D053D0" w:rsidRPr="00EF77AB">
        <w:rPr>
          <w:rFonts w:ascii="Sylfaen" w:hAnsi="Sylfaen"/>
          <w:b/>
          <w:noProof/>
          <w:sz w:val="22"/>
          <w:szCs w:val="22"/>
          <w:lang w:val="ka-GE"/>
        </w:rPr>
        <w:t xml:space="preserve"> </w:t>
      </w:r>
      <w:r w:rsidRPr="00EF77AB">
        <w:rPr>
          <w:rFonts w:ascii="Sylfaen" w:hAnsi="Sylfaen" w:cs="Sylfaen"/>
          <w:b/>
          <w:noProof/>
          <w:sz w:val="22"/>
          <w:szCs w:val="22"/>
          <w:lang w:val="ka-GE"/>
        </w:rPr>
        <w:t>ბიუჯეტის</w:t>
      </w:r>
      <w:r w:rsidR="00D053D0" w:rsidRPr="00EF77AB">
        <w:rPr>
          <w:rFonts w:ascii="Sylfaen" w:hAnsi="Sylfaen"/>
          <w:b/>
          <w:noProof/>
          <w:sz w:val="22"/>
          <w:szCs w:val="22"/>
          <w:lang w:val="ka-GE"/>
        </w:rPr>
        <w:t xml:space="preserve"> </w:t>
      </w:r>
      <w:r w:rsidRPr="00EF77AB">
        <w:rPr>
          <w:rFonts w:ascii="Sylfaen" w:hAnsi="Sylfaen" w:cs="Sylfaen"/>
          <w:b/>
          <w:noProof/>
          <w:sz w:val="22"/>
          <w:szCs w:val="22"/>
          <w:lang w:val="ka-GE"/>
        </w:rPr>
        <w:t>ვალდებულებების</w:t>
      </w:r>
      <w:r w:rsidR="00D053D0" w:rsidRPr="00EF77AB">
        <w:rPr>
          <w:rFonts w:ascii="Sylfaen" w:hAnsi="Sylfaen"/>
          <w:b/>
          <w:noProof/>
          <w:sz w:val="22"/>
          <w:szCs w:val="22"/>
          <w:lang w:val="ka-GE"/>
        </w:rPr>
        <w:t xml:space="preserve"> </w:t>
      </w:r>
      <w:r w:rsidRPr="00EF77AB">
        <w:rPr>
          <w:rFonts w:ascii="Sylfaen" w:hAnsi="Sylfaen" w:cs="Sylfaen"/>
          <w:b/>
          <w:noProof/>
          <w:sz w:val="22"/>
          <w:szCs w:val="22"/>
          <w:lang w:val="ka-GE"/>
        </w:rPr>
        <w:t>ცვლილება</w:t>
      </w:r>
    </w:p>
    <w:p w14:paraId="2BFB9AD7" w14:textId="77777777" w:rsidR="00A7481A" w:rsidRPr="00EF77AB" w:rsidRDefault="00A7481A" w:rsidP="00F5659C">
      <w:pPr>
        <w:ind w:left="2520" w:right="540" w:hanging="1800"/>
        <w:jc w:val="center"/>
        <w:rPr>
          <w:rFonts w:ascii="Sylfaen" w:hAnsi="Sylfaen"/>
          <w:b/>
          <w:noProof/>
          <w:sz w:val="22"/>
          <w:szCs w:val="22"/>
          <w:lang w:val="ka-GE"/>
        </w:rPr>
      </w:pPr>
    </w:p>
    <w:p w14:paraId="6E6FF22F" w14:textId="7C26490D" w:rsidR="000F1C67" w:rsidRPr="00EF77AB" w:rsidRDefault="000A690C" w:rsidP="000F1C67">
      <w:pPr>
        <w:pStyle w:val="ListParagraph"/>
        <w:numPr>
          <w:ilvl w:val="0"/>
          <w:numId w:val="14"/>
        </w:numPr>
        <w:ind w:left="0" w:firstLine="360"/>
        <w:jc w:val="both"/>
        <w:rPr>
          <w:rFonts w:ascii="Sylfaen" w:hAnsi="Sylfaen"/>
          <w:noProof/>
          <w:sz w:val="22"/>
          <w:szCs w:val="22"/>
          <w:lang w:val="pt-BR"/>
        </w:rPr>
      </w:pPr>
      <w:r w:rsidRPr="00EF77AB">
        <w:rPr>
          <w:rFonts w:ascii="Sylfaen" w:hAnsi="Sylfaen" w:cs="Sylfaen"/>
          <w:noProof/>
          <w:sz w:val="22"/>
          <w:szCs w:val="22"/>
          <w:lang w:val="pt-BR"/>
        </w:rPr>
        <w:t>საანგარიშო</w:t>
      </w:r>
      <w:r w:rsidR="008C1FC0" w:rsidRPr="00EF77AB">
        <w:rPr>
          <w:rFonts w:ascii="Sylfaen" w:hAnsi="Sylfaen"/>
          <w:noProof/>
          <w:sz w:val="22"/>
          <w:szCs w:val="22"/>
          <w:lang w:val="pt-BR"/>
        </w:rPr>
        <w:t xml:space="preserve"> </w:t>
      </w:r>
      <w:r w:rsidRPr="00EF77AB">
        <w:rPr>
          <w:rFonts w:ascii="Sylfaen" w:hAnsi="Sylfaen"/>
          <w:noProof/>
          <w:sz w:val="22"/>
          <w:szCs w:val="22"/>
          <w:lang w:val="pt-BR"/>
        </w:rPr>
        <w:t>პერიოდში</w:t>
      </w:r>
      <w:r w:rsidR="00770B04" w:rsidRPr="00EF77AB">
        <w:rPr>
          <w:rFonts w:ascii="Sylfaen" w:hAnsi="Sylfaen"/>
          <w:noProof/>
          <w:sz w:val="22"/>
          <w:szCs w:val="22"/>
          <w:lang w:val="pt-BR"/>
        </w:rPr>
        <w:t xml:space="preserve"> </w:t>
      </w:r>
      <w:r w:rsidRPr="00EF77AB">
        <w:rPr>
          <w:rFonts w:ascii="Sylfaen" w:hAnsi="Sylfaen"/>
          <w:noProof/>
          <w:sz w:val="22"/>
          <w:szCs w:val="22"/>
          <w:lang w:val="pt-BR"/>
        </w:rPr>
        <w:t>საქართველოს</w:t>
      </w:r>
      <w:r w:rsidR="00D23F29" w:rsidRPr="00EF77AB">
        <w:rPr>
          <w:rFonts w:ascii="Sylfaen" w:hAnsi="Sylfaen"/>
          <w:noProof/>
          <w:sz w:val="22"/>
          <w:szCs w:val="22"/>
          <w:lang w:val="pt-BR"/>
        </w:rPr>
        <w:t xml:space="preserve"> </w:t>
      </w:r>
      <w:r w:rsidRPr="00EF77AB">
        <w:rPr>
          <w:rFonts w:ascii="Sylfaen" w:hAnsi="Sylfaen"/>
          <w:noProof/>
          <w:sz w:val="22"/>
          <w:szCs w:val="22"/>
          <w:lang w:val="pt-BR"/>
        </w:rPr>
        <w:t>სახელმწიფო</w:t>
      </w:r>
      <w:r w:rsidR="00D053D0" w:rsidRPr="00EF77AB">
        <w:rPr>
          <w:rFonts w:ascii="Sylfaen" w:hAnsi="Sylfaen"/>
          <w:noProof/>
          <w:sz w:val="22"/>
          <w:szCs w:val="22"/>
          <w:lang w:val="pt-BR"/>
        </w:rPr>
        <w:t xml:space="preserve"> </w:t>
      </w:r>
      <w:r w:rsidRPr="00EF77AB">
        <w:rPr>
          <w:rFonts w:ascii="Sylfaen" w:hAnsi="Sylfaen"/>
          <w:noProof/>
          <w:sz w:val="22"/>
          <w:szCs w:val="22"/>
          <w:lang w:val="pt-BR"/>
        </w:rPr>
        <w:t>ბიუჯეტის</w:t>
      </w:r>
      <w:r w:rsidR="00D053D0" w:rsidRPr="00EF77AB">
        <w:rPr>
          <w:rFonts w:ascii="Sylfaen" w:hAnsi="Sylfaen"/>
          <w:noProof/>
          <w:sz w:val="22"/>
          <w:szCs w:val="22"/>
          <w:lang w:val="pt-BR"/>
        </w:rPr>
        <w:t xml:space="preserve"> </w:t>
      </w:r>
      <w:r w:rsidRPr="00EF77AB">
        <w:rPr>
          <w:rFonts w:ascii="Sylfaen" w:hAnsi="Sylfaen"/>
          <w:noProof/>
          <w:sz w:val="22"/>
          <w:szCs w:val="22"/>
          <w:lang w:val="pt-BR"/>
        </w:rPr>
        <w:t>ვალდებულებების</w:t>
      </w:r>
      <w:r w:rsidR="00D053D0" w:rsidRPr="00EF77AB">
        <w:rPr>
          <w:rFonts w:ascii="Sylfaen" w:hAnsi="Sylfaen"/>
          <w:noProof/>
          <w:sz w:val="22"/>
          <w:szCs w:val="22"/>
          <w:lang w:val="pt-BR"/>
        </w:rPr>
        <w:t xml:space="preserve"> </w:t>
      </w:r>
      <w:r w:rsidRPr="00EF77AB">
        <w:rPr>
          <w:rFonts w:ascii="Sylfaen" w:hAnsi="Sylfaen"/>
          <w:noProof/>
          <w:sz w:val="22"/>
          <w:szCs w:val="22"/>
          <w:lang w:val="pt-BR"/>
        </w:rPr>
        <w:t>ცვლილება</w:t>
      </w:r>
      <w:r w:rsidR="001153D1" w:rsidRPr="00EF77AB">
        <w:rPr>
          <w:rFonts w:ascii="Sylfaen" w:hAnsi="Sylfaen"/>
          <w:noProof/>
          <w:sz w:val="22"/>
          <w:szCs w:val="22"/>
          <w:lang w:val="pt-BR"/>
        </w:rPr>
        <w:t xml:space="preserve"> </w:t>
      </w:r>
      <w:r w:rsidRPr="00EF77AB">
        <w:rPr>
          <w:rFonts w:ascii="Sylfaen" w:hAnsi="Sylfaen"/>
          <w:noProof/>
          <w:sz w:val="22"/>
          <w:szCs w:val="22"/>
          <w:lang w:val="pt-BR"/>
        </w:rPr>
        <w:t>განისაზღვრა</w:t>
      </w:r>
      <w:r w:rsidR="00770B04" w:rsidRPr="00EF77AB">
        <w:rPr>
          <w:rFonts w:ascii="Sylfaen" w:hAnsi="Sylfaen"/>
          <w:noProof/>
          <w:sz w:val="22"/>
          <w:szCs w:val="22"/>
          <w:lang w:val="pt-BR"/>
        </w:rPr>
        <w:t xml:space="preserve"> </w:t>
      </w:r>
      <w:r w:rsidR="00EF77AB" w:rsidRPr="00EF77AB">
        <w:rPr>
          <w:rFonts w:ascii="Sylfaen" w:hAnsi="Sylfaen"/>
          <w:noProof/>
          <w:sz w:val="22"/>
          <w:szCs w:val="22"/>
          <w:lang w:val="ka-GE"/>
        </w:rPr>
        <w:t>302</w:t>
      </w:r>
      <w:r w:rsidR="002F409F" w:rsidRPr="00EF77AB">
        <w:rPr>
          <w:rFonts w:ascii="Sylfaen" w:hAnsi="Sylfaen"/>
          <w:noProof/>
          <w:sz w:val="22"/>
          <w:szCs w:val="22"/>
          <w:lang w:val="ka-GE"/>
        </w:rPr>
        <w:t xml:space="preserve"> </w:t>
      </w:r>
      <w:r w:rsidR="00EF77AB" w:rsidRPr="00EF77AB">
        <w:rPr>
          <w:rFonts w:ascii="Sylfaen" w:hAnsi="Sylfaen"/>
          <w:noProof/>
          <w:sz w:val="22"/>
          <w:szCs w:val="22"/>
          <w:lang w:val="ka-GE"/>
        </w:rPr>
        <w:t>749</w:t>
      </w:r>
      <w:r w:rsidR="002F409F" w:rsidRPr="00EF77AB">
        <w:rPr>
          <w:rFonts w:ascii="Sylfaen" w:hAnsi="Sylfaen"/>
          <w:noProof/>
          <w:sz w:val="22"/>
          <w:szCs w:val="22"/>
          <w:lang w:val="ka-GE"/>
        </w:rPr>
        <w:t>.</w:t>
      </w:r>
      <w:r w:rsidR="00EF77AB" w:rsidRPr="00EF77AB">
        <w:rPr>
          <w:rFonts w:ascii="Sylfaen" w:hAnsi="Sylfaen"/>
          <w:noProof/>
          <w:sz w:val="22"/>
          <w:szCs w:val="22"/>
          <w:lang w:val="ka-GE"/>
        </w:rPr>
        <w:t>2</w:t>
      </w:r>
      <w:r w:rsidR="00F5659C" w:rsidRPr="00EF77AB">
        <w:rPr>
          <w:rFonts w:ascii="Sylfaen" w:hAnsi="Sylfaen"/>
          <w:noProof/>
          <w:sz w:val="22"/>
          <w:szCs w:val="22"/>
          <w:lang w:val="pt-BR"/>
        </w:rPr>
        <w:t xml:space="preserve"> </w:t>
      </w:r>
      <w:r w:rsidRPr="00EF77AB">
        <w:rPr>
          <w:rFonts w:ascii="Sylfaen" w:hAnsi="Sylfaen"/>
          <w:noProof/>
          <w:sz w:val="22"/>
          <w:szCs w:val="22"/>
          <w:lang w:val="pt-BR"/>
        </w:rPr>
        <w:t>ათასი</w:t>
      </w:r>
      <w:r w:rsidR="00770B04" w:rsidRPr="00EF77AB">
        <w:rPr>
          <w:rFonts w:ascii="Sylfaen" w:hAnsi="Sylfaen"/>
          <w:noProof/>
          <w:sz w:val="22"/>
          <w:szCs w:val="22"/>
          <w:lang w:val="pt-BR"/>
        </w:rPr>
        <w:t xml:space="preserve"> </w:t>
      </w:r>
      <w:r w:rsidRPr="00EF77AB">
        <w:rPr>
          <w:rFonts w:ascii="Sylfaen" w:hAnsi="Sylfaen"/>
          <w:noProof/>
          <w:sz w:val="22"/>
          <w:szCs w:val="22"/>
          <w:lang w:val="pt-BR"/>
        </w:rPr>
        <w:t>ლარის</w:t>
      </w:r>
      <w:r w:rsidR="00770B04" w:rsidRPr="00EF77AB">
        <w:rPr>
          <w:rFonts w:ascii="Sylfaen" w:hAnsi="Sylfaen"/>
          <w:noProof/>
          <w:sz w:val="22"/>
          <w:szCs w:val="22"/>
          <w:lang w:val="pt-BR"/>
        </w:rPr>
        <w:t xml:space="preserve"> </w:t>
      </w:r>
      <w:r w:rsidRPr="00EF77AB">
        <w:rPr>
          <w:rFonts w:ascii="Sylfaen" w:hAnsi="Sylfaen"/>
          <w:noProof/>
          <w:sz w:val="22"/>
          <w:szCs w:val="22"/>
          <w:lang w:val="pt-BR"/>
        </w:rPr>
        <w:t>ოდენობით</w:t>
      </w:r>
      <w:r w:rsidR="00D053D0" w:rsidRPr="00EF77AB">
        <w:rPr>
          <w:rFonts w:ascii="Sylfaen" w:hAnsi="Sylfaen"/>
          <w:noProof/>
          <w:sz w:val="22"/>
          <w:szCs w:val="22"/>
          <w:lang w:val="pt-BR"/>
        </w:rPr>
        <w:t>.</w:t>
      </w:r>
    </w:p>
    <w:p w14:paraId="57AAEB3C" w14:textId="77777777" w:rsidR="000F1C67" w:rsidRPr="00687BD1" w:rsidRDefault="000F1C67" w:rsidP="000F1C67">
      <w:pPr>
        <w:pStyle w:val="ListParagraph"/>
        <w:ind w:left="360"/>
        <w:jc w:val="both"/>
        <w:rPr>
          <w:rFonts w:ascii="Sylfaen" w:hAnsi="Sylfaen"/>
          <w:noProof/>
          <w:sz w:val="22"/>
          <w:szCs w:val="22"/>
          <w:highlight w:val="yellow"/>
          <w:lang w:val="pt-BR"/>
        </w:rPr>
      </w:pPr>
    </w:p>
    <w:p w14:paraId="530F47DE" w14:textId="636C2324" w:rsidR="00727C8F" w:rsidRPr="0060765B" w:rsidRDefault="000A690C" w:rsidP="00727C8F">
      <w:pPr>
        <w:pStyle w:val="ListParagraph"/>
        <w:numPr>
          <w:ilvl w:val="0"/>
          <w:numId w:val="14"/>
        </w:numPr>
        <w:ind w:left="0" w:firstLine="360"/>
        <w:jc w:val="both"/>
        <w:rPr>
          <w:rFonts w:ascii="Sylfaen" w:hAnsi="Sylfaen"/>
          <w:noProof/>
          <w:sz w:val="22"/>
          <w:szCs w:val="22"/>
          <w:lang w:val="pt-BR"/>
        </w:rPr>
      </w:pPr>
      <w:r w:rsidRPr="0060765B">
        <w:rPr>
          <w:rFonts w:ascii="Sylfaen" w:hAnsi="Sylfaen" w:cs="Sylfaen"/>
          <w:noProof/>
          <w:sz w:val="22"/>
          <w:szCs w:val="22"/>
          <w:lang w:val="pt-BR"/>
        </w:rPr>
        <w:t>ვალდებულებების</w:t>
      </w:r>
      <w:r w:rsidR="00D053D0" w:rsidRPr="0060765B">
        <w:rPr>
          <w:rFonts w:ascii="Sylfaen" w:hAnsi="Sylfaen"/>
          <w:noProof/>
          <w:sz w:val="22"/>
          <w:szCs w:val="22"/>
          <w:lang w:val="pt-BR"/>
        </w:rPr>
        <w:t xml:space="preserve"> </w:t>
      </w:r>
      <w:r w:rsidRPr="0060765B">
        <w:rPr>
          <w:rFonts w:ascii="Sylfaen" w:hAnsi="Sylfaen" w:cs="Sylfaen"/>
          <w:noProof/>
          <w:sz w:val="22"/>
          <w:szCs w:val="22"/>
          <w:lang w:val="pt-BR"/>
        </w:rPr>
        <w:t>ზრდამ</w:t>
      </w:r>
      <w:r w:rsidR="00770B04" w:rsidRPr="0060765B">
        <w:rPr>
          <w:rFonts w:ascii="Sylfaen" w:hAnsi="Sylfaen"/>
          <w:noProof/>
          <w:sz w:val="22"/>
          <w:szCs w:val="22"/>
          <w:lang w:val="pt-BR"/>
        </w:rPr>
        <w:t xml:space="preserve"> </w:t>
      </w:r>
      <w:r w:rsidRPr="0060765B">
        <w:rPr>
          <w:rFonts w:ascii="Sylfaen" w:hAnsi="Sylfaen" w:cs="Sylfaen"/>
          <w:noProof/>
          <w:sz w:val="22"/>
          <w:szCs w:val="22"/>
          <w:lang w:val="pt-BR"/>
        </w:rPr>
        <w:t>საანგარიშო</w:t>
      </w:r>
      <w:r w:rsidR="00770B04" w:rsidRPr="0060765B">
        <w:rPr>
          <w:rFonts w:ascii="Sylfaen" w:hAnsi="Sylfaen"/>
          <w:noProof/>
          <w:sz w:val="22"/>
          <w:szCs w:val="22"/>
          <w:lang w:val="pt-BR"/>
        </w:rPr>
        <w:t xml:space="preserve"> </w:t>
      </w:r>
      <w:r w:rsidRPr="0060765B">
        <w:rPr>
          <w:rFonts w:ascii="Sylfaen" w:hAnsi="Sylfaen" w:cs="Sylfaen"/>
          <w:noProof/>
          <w:sz w:val="22"/>
          <w:szCs w:val="22"/>
          <w:lang w:val="pt-BR"/>
        </w:rPr>
        <w:t>პერიოდში</w:t>
      </w:r>
      <w:r w:rsidR="00770B04" w:rsidRPr="0060765B">
        <w:rPr>
          <w:rFonts w:ascii="Sylfaen" w:hAnsi="Sylfaen"/>
          <w:noProof/>
          <w:sz w:val="22"/>
          <w:szCs w:val="22"/>
          <w:lang w:val="pt-BR"/>
        </w:rPr>
        <w:t xml:space="preserve"> </w:t>
      </w:r>
      <w:r w:rsidRPr="0060765B">
        <w:rPr>
          <w:rFonts w:ascii="Sylfaen" w:hAnsi="Sylfaen" w:cs="Sylfaen"/>
          <w:noProof/>
          <w:sz w:val="22"/>
          <w:szCs w:val="22"/>
          <w:lang w:val="pt-BR"/>
        </w:rPr>
        <w:t>შეადგინა</w:t>
      </w:r>
      <w:r w:rsidR="00D053D0" w:rsidRPr="0060765B">
        <w:rPr>
          <w:rFonts w:ascii="Sylfaen" w:hAnsi="Sylfaen"/>
          <w:noProof/>
          <w:sz w:val="22"/>
          <w:szCs w:val="22"/>
          <w:lang w:val="pt-BR"/>
        </w:rPr>
        <w:t xml:space="preserve"> </w:t>
      </w:r>
      <w:r w:rsidR="00EF77AB" w:rsidRPr="0060765B">
        <w:rPr>
          <w:rFonts w:ascii="Sylfaen" w:hAnsi="Sylfaen"/>
          <w:noProof/>
          <w:sz w:val="22"/>
          <w:szCs w:val="22"/>
          <w:lang w:val="ka-GE"/>
        </w:rPr>
        <w:t>1 027</w:t>
      </w:r>
      <w:r w:rsidR="002F409F" w:rsidRPr="0060765B">
        <w:rPr>
          <w:rFonts w:ascii="Sylfaen" w:hAnsi="Sylfaen"/>
          <w:noProof/>
          <w:sz w:val="22"/>
          <w:szCs w:val="22"/>
          <w:lang w:val="ka-GE"/>
        </w:rPr>
        <w:t xml:space="preserve"> </w:t>
      </w:r>
      <w:r w:rsidR="00EF77AB" w:rsidRPr="0060765B">
        <w:rPr>
          <w:rFonts w:ascii="Sylfaen" w:hAnsi="Sylfaen"/>
          <w:noProof/>
          <w:sz w:val="22"/>
          <w:szCs w:val="22"/>
          <w:lang w:val="ka-GE"/>
        </w:rPr>
        <w:t>213</w:t>
      </w:r>
      <w:r w:rsidR="002F409F" w:rsidRPr="0060765B">
        <w:rPr>
          <w:rFonts w:ascii="Sylfaen" w:hAnsi="Sylfaen"/>
          <w:noProof/>
          <w:sz w:val="22"/>
          <w:szCs w:val="22"/>
          <w:lang w:val="ka-GE"/>
        </w:rPr>
        <w:t>.</w:t>
      </w:r>
      <w:r w:rsidR="00EF77AB" w:rsidRPr="0060765B">
        <w:rPr>
          <w:rFonts w:ascii="Sylfaen" w:hAnsi="Sylfaen"/>
          <w:noProof/>
          <w:sz w:val="22"/>
          <w:szCs w:val="22"/>
          <w:lang w:val="ka-GE"/>
        </w:rPr>
        <w:t>0</w:t>
      </w:r>
      <w:r w:rsidR="00D053D0" w:rsidRPr="0060765B">
        <w:rPr>
          <w:rFonts w:ascii="Sylfaen" w:hAnsi="Sylfaen"/>
          <w:noProof/>
          <w:sz w:val="22"/>
          <w:szCs w:val="22"/>
          <w:lang w:val="pt-BR"/>
        </w:rPr>
        <w:t xml:space="preserve"> </w:t>
      </w:r>
      <w:r w:rsidRPr="0060765B">
        <w:rPr>
          <w:rFonts w:ascii="Sylfaen" w:hAnsi="Sylfaen" w:cs="Sylfaen"/>
          <w:noProof/>
          <w:sz w:val="22"/>
          <w:szCs w:val="22"/>
          <w:lang w:val="pt-BR"/>
        </w:rPr>
        <w:t>ათასი</w:t>
      </w:r>
      <w:r w:rsidR="00D053D0" w:rsidRPr="0060765B">
        <w:rPr>
          <w:rFonts w:ascii="Sylfaen" w:hAnsi="Sylfaen"/>
          <w:noProof/>
          <w:sz w:val="22"/>
          <w:szCs w:val="22"/>
          <w:lang w:val="pt-BR"/>
        </w:rPr>
        <w:t xml:space="preserve"> </w:t>
      </w:r>
      <w:r w:rsidRPr="0060765B">
        <w:rPr>
          <w:rFonts w:ascii="Sylfaen" w:hAnsi="Sylfaen" w:cs="Sylfaen"/>
          <w:noProof/>
          <w:sz w:val="22"/>
          <w:szCs w:val="22"/>
          <w:lang w:val="pt-BR"/>
        </w:rPr>
        <w:t>ლარი</w:t>
      </w:r>
      <w:r w:rsidR="00ED0BBF" w:rsidRPr="0060765B">
        <w:rPr>
          <w:rFonts w:ascii="Sylfaen" w:hAnsi="Sylfaen"/>
          <w:noProof/>
          <w:sz w:val="22"/>
          <w:szCs w:val="22"/>
          <w:lang w:val="pt-BR"/>
        </w:rPr>
        <w:t>,</w:t>
      </w:r>
      <w:r w:rsidR="00770B04" w:rsidRPr="0060765B">
        <w:rPr>
          <w:rFonts w:ascii="Sylfaen" w:hAnsi="Sylfaen"/>
          <w:noProof/>
          <w:sz w:val="22"/>
          <w:szCs w:val="22"/>
          <w:lang w:val="pt-BR"/>
        </w:rPr>
        <w:t xml:space="preserve"> </w:t>
      </w:r>
      <w:r w:rsidRPr="0060765B">
        <w:rPr>
          <w:rFonts w:ascii="Sylfaen" w:hAnsi="Sylfaen" w:cs="Sylfaen"/>
          <w:noProof/>
          <w:sz w:val="22"/>
          <w:szCs w:val="22"/>
          <w:lang w:val="ka-GE"/>
        </w:rPr>
        <w:t>მათ</w:t>
      </w:r>
      <w:r w:rsidR="00D81DFA" w:rsidRPr="0060765B">
        <w:rPr>
          <w:rFonts w:ascii="Sylfaen" w:hAnsi="Sylfaen"/>
          <w:noProof/>
          <w:sz w:val="22"/>
          <w:szCs w:val="22"/>
          <w:lang w:val="ka-GE"/>
        </w:rPr>
        <w:t xml:space="preserve"> </w:t>
      </w:r>
      <w:r w:rsidRPr="0060765B">
        <w:rPr>
          <w:rFonts w:ascii="Sylfaen" w:hAnsi="Sylfaen" w:cs="Sylfaen"/>
          <w:noProof/>
          <w:sz w:val="22"/>
          <w:szCs w:val="22"/>
          <w:lang w:val="ka-GE"/>
        </w:rPr>
        <w:t>შორის</w:t>
      </w:r>
      <w:r w:rsidR="00727C8F" w:rsidRPr="0060765B">
        <w:rPr>
          <w:rFonts w:ascii="Sylfaen" w:hAnsi="Sylfaen"/>
          <w:noProof/>
          <w:sz w:val="22"/>
          <w:szCs w:val="22"/>
          <w:lang w:val="ka-GE"/>
        </w:rPr>
        <w:t>:</w:t>
      </w:r>
    </w:p>
    <w:p w14:paraId="0C44FF25" w14:textId="77777777" w:rsidR="00DD56B5" w:rsidRPr="0060765B" w:rsidRDefault="00DD56B5" w:rsidP="00A007DB">
      <w:pPr>
        <w:jc w:val="both"/>
        <w:rPr>
          <w:rFonts w:ascii="Sylfaen" w:hAnsi="Sylfaen" w:cs="LitNusx"/>
          <w:noProof/>
          <w:sz w:val="22"/>
          <w:szCs w:val="22"/>
          <w:lang w:val="en-US"/>
        </w:rPr>
      </w:pPr>
    </w:p>
    <w:p w14:paraId="4DFCECB5" w14:textId="7BE1C488" w:rsidR="00E65E99" w:rsidRPr="0060765B" w:rsidRDefault="00EF77AB" w:rsidP="008265B7">
      <w:pPr>
        <w:pStyle w:val="ListParagraph"/>
        <w:numPr>
          <w:ilvl w:val="0"/>
          <w:numId w:val="18"/>
        </w:numPr>
        <w:ind w:left="900"/>
        <w:jc w:val="both"/>
        <w:rPr>
          <w:rFonts w:ascii="Sylfaen" w:hAnsi="Sylfaen" w:cs="LitNusx"/>
          <w:noProof/>
          <w:sz w:val="22"/>
          <w:szCs w:val="22"/>
          <w:lang w:val="ka-GE"/>
        </w:rPr>
      </w:pPr>
      <w:r w:rsidRPr="0060765B">
        <w:rPr>
          <w:rFonts w:ascii="Sylfaen" w:hAnsi="Sylfaen" w:cs="LitNusx"/>
          <w:noProof/>
          <w:sz w:val="22"/>
          <w:szCs w:val="22"/>
          <w:lang w:val="ka-GE"/>
        </w:rPr>
        <w:t>425</w:t>
      </w:r>
      <w:r w:rsidR="002F409F" w:rsidRPr="0060765B">
        <w:rPr>
          <w:rFonts w:ascii="Sylfaen" w:hAnsi="Sylfaen" w:cs="LitNusx"/>
          <w:noProof/>
          <w:sz w:val="22"/>
          <w:szCs w:val="22"/>
          <w:lang w:val="ka-GE"/>
        </w:rPr>
        <w:t xml:space="preserve"> </w:t>
      </w:r>
      <w:r w:rsidRPr="0060765B">
        <w:rPr>
          <w:rFonts w:ascii="Sylfaen" w:hAnsi="Sylfaen" w:cs="LitNusx"/>
          <w:noProof/>
          <w:sz w:val="22"/>
          <w:szCs w:val="22"/>
          <w:lang w:val="ka-GE"/>
        </w:rPr>
        <w:t>994</w:t>
      </w:r>
      <w:r w:rsidR="00FA56ED" w:rsidRPr="0060765B">
        <w:rPr>
          <w:rFonts w:ascii="Sylfaen" w:hAnsi="Sylfaen" w:cs="LitNusx"/>
          <w:noProof/>
          <w:sz w:val="22"/>
          <w:szCs w:val="22"/>
          <w:lang w:val="ka-GE"/>
        </w:rPr>
        <w:t>.</w:t>
      </w:r>
      <w:r w:rsidRPr="0060765B">
        <w:rPr>
          <w:rFonts w:ascii="Sylfaen" w:hAnsi="Sylfaen" w:cs="LitNusx"/>
          <w:noProof/>
          <w:sz w:val="22"/>
          <w:szCs w:val="22"/>
          <w:lang w:val="ka-GE"/>
        </w:rPr>
        <w:t>5</w:t>
      </w:r>
      <w:r w:rsidR="00A007DB" w:rsidRPr="0060765B">
        <w:rPr>
          <w:rFonts w:ascii="Sylfaen" w:hAnsi="Sylfaen" w:cs="LitNusx"/>
          <w:noProof/>
          <w:sz w:val="22"/>
          <w:szCs w:val="22"/>
          <w:lang w:val="ka-GE"/>
        </w:rPr>
        <w:t xml:space="preserve"> ათასი ლარი - საშინაო ფასიანი ქაღალდების გამოშვებით წმინდა ზრდა;</w:t>
      </w:r>
    </w:p>
    <w:p w14:paraId="1F3D984F" w14:textId="35351120" w:rsidR="00EF77AB" w:rsidRPr="0060765B" w:rsidRDefault="00EF77AB" w:rsidP="00EF77AB">
      <w:pPr>
        <w:pStyle w:val="ListParagraph"/>
        <w:numPr>
          <w:ilvl w:val="0"/>
          <w:numId w:val="18"/>
        </w:numPr>
        <w:ind w:left="900"/>
        <w:jc w:val="both"/>
        <w:rPr>
          <w:rFonts w:ascii="Sylfaen" w:hAnsi="Sylfaen" w:cs="LitNusx"/>
          <w:noProof/>
          <w:sz w:val="22"/>
          <w:szCs w:val="22"/>
          <w:lang w:val="ka-GE"/>
        </w:rPr>
      </w:pPr>
      <w:r w:rsidRPr="0060765B">
        <w:rPr>
          <w:rFonts w:ascii="Sylfaen" w:hAnsi="Sylfaen" w:cs="LitNusx"/>
          <w:noProof/>
          <w:sz w:val="22"/>
          <w:szCs w:val="22"/>
          <w:lang w:val="ka-GE"/>
        </w:rPr>
        <w:t xml:space="preserve">0.3 </w:t>
      </w:r>
      <w:r w:rsidR="0060765B">
        <w:rPr>
          <w:rFonts w:ascii="Sylfaen" w:hAnsi="Sylfaen" w:cs="LitNusx"/>
          <w:noProof/>
          <w:sz w:val="22"/>
          <w:szCs w:val="22"/>
          <w:lang w:val="ka-GE"/>
        </w:rPr>
        <w:t xml:space="preserve">ათასი ლარი </w:t>
      </w:r>
      <w:r w:rsidRPr="0060765B">
        <w:rPr>
          <w:rFonts w:ascii="Sylfaen" w:hAnsi="Sylfaen" w:cs="LitNusx"/>
          <w:noProof/>
          <w:sz w:val="22"/>
          <w:szCs w:val="22"/>
          <w:lang w:val="ka-GE"/>
        </w:rPr>
        <w:t>სხვა კრედიტორული დავალიანებები;</w:t>
      </w:r>
    </w:p>
    <w:p w14:paraId="7B11B36B" w14:textId="62320D4C" w:rsidR="00AF3541" w:rsidRPr="0060765B" w:rsidRDefault="0060765B" w:rsidP="008265B7">
      <w:pPr>
        <w:pStyle w:val="ListParagraph"/>
        <w:numPr>
          <w:ilvl w:val="0"/>
          <w:numId w:val="18"/>
        </w:numPr>
        <w:ind w:left="900"/>
        <w:jc w:val="both"/>
        <w:rPr>
          <w:rFonts w:ascii="Sylfaen" w:hAnsi="Sylfaen"/>
          <w:noProof/>
          <w:sz w:val="22"/>
          <w:szCs w:val="22"/>
          <w:lang w:val="pt-BR"/>
        </w:rPr>
      </w:pPr>
      <w:r w:rsidRPr="0060765B">
        <w:rPr>
          <w:rFonts w:ascii="Sylfaen" w:hAnsi="Sylfaen" w:cs="LitNusx"/>
          <w:noProof/>
          <w:sz w:val="22"/>
          <w:szCs w:val="22"/>
          <w:lang w:val="ka-GE"/>
        </w:rPr>
        <w:lastRenderedPageBreak/>
        <w:t>494</w:t>
      </w:r>
      <w:r w:rsidR="00752A65" w:rsidRPr="0060765B">
        <w:rPr>
          <w:rFonts w:ascii="Sylfaen" w:hAnsi="Sylfaen" w:cs="LitNusx"/>
          <w:noProof/>
          <w:sz w:val="22"/>
          <w:szCs w:val="22"/>
          <w:lang w:val="ka-GE"/>
        </w:rPr>
        <w:t xml:space="preserve"> </w:t>
      </w:r>
      <w:r w:rsidRPr="0060765B">
        <w:rPr>
          <w:rFonts w:ascii="Sylfaen" w:hAnsi="Sylfaen" w:cs="LitNusx"/>
          <w:noProof/>
          <w:sz w:val="22"/>
          <w:szCs w:val="22"/>
          <w:lang w:val="ka-GE"/>
        </w:rPr>
        <w:t>636</w:t>
      </w:r>
      <w:r w:rsidR="00752A65" w:rsidRPr="0060765B">
        <w:rPr>
          <w:rFonts w:ascii="Sylfaen" w:hAnsi="Sylfaen" w:cs="LitNusx"/>
          <w:noProof/>
          <w:sz w:val="22"/>
          <w:szCs w:val="22"/>
          <w:lang w:val="ka-GE"/>
        </w:rPr>
        <w:t>.</w:t>
      </w:r>
      <w:r w:rsidRPr="0060765B">
        <w:rPr>
          <w:rFonts w:ascii="Sylfaen" w:hAnsi="Sylfaen" w:cs="LitNusx"/>
          <w:noProof/>
          <w:sz w:val="22"/>
          <w:szCs w:val="22"/>
          <w:lang w:val="ka-GE"/>
        </w:rPr>
        <w:t>2</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ათასი</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ლარი</w:t>
      </w:r>
      <w:r w:rsidR="00727C8F" w:rsidRPr="0060765B">
        <w:rPr>
          <w:rFonts w:ascii="Sylfaen" w:hAnsi="Sylfaen" w:cs="Sylfaen"/>
          <w:noProof/>
          <w:sz w:val="22"/>
          <w:szCs w:val="22"/>
        </w:rPr>
        <w:t xml:space="preserve"> - </w:t>
      </w:r>
      <w:r w:rsidR="00727C8F" w:rsidRPr="0060765B">
        <w:rPr>
          <w:rFonts w:ascii="Sylfaen" w:hAnsi="Sylfaen" w:cs="Sylfaen"/>
          <w:noProof/>
          <w:sz w:val="22"/>
          <w:szCs w:val="22"/>
          <w:lang w:val="ka-GE"/>
        </w:rPr>
        <w:t>საერთაშორისო</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საფინანსო</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ორგანიზაციები</w:t>
      </w:r>
      <w:r w:rsidR="00727C8F" w:rsidRPr="0060765B">
        <w:rPr>
          <w:rFonts w:ascii="Sylfaen" w:hAnsi="Sylfaen" w:cs="Sylfaen"/>
          <w:noProof/>
          <w:sz w:val="22"/>
          <w:szCs w:val="22"/>
        </w:rPr>
        <w:t>დან</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და</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სხვა</w:t>
      </w:r>
      <w:r w:rsidR="00727C8F" w:rsidRPr="0060765B">
        <w:rPr>
          <w:rFonts w:ascii="Sylfaen" w:hAnsi="Sylfaen"/>
          <w:noProof/>
          <w:sz w:val="22"/>
          <w:szCs w:val="22"/>
          <w:lang w:val="ka-GE"/>
        </w:rPr>
        <w:t xml:space="preserve"> </w:t>
      </w:r>
      <w:r w:rsidR="00727C8F" w:rsidRPr="0060765B">
        <w:rPr>
          <w:rFonts w:ascii="Sylfaen" w:hAnsi="Sylfaen" w:cs="Sylfaen"/>
          <w:noProof/>
          <w:sz w:val="22"/>
          <w:szCs w:val="22"/>
          <w:lang w:val="ka-GE"/>
        </w:rPr>
        <w:t>სახელმწიფოები</w:t>
      </w:r>
      <w:r w:rsidR="00727C8F" w:rsidRPr="0060765B">
        <w:rPr>
          <w:rFonts w:ascii="Sylfaen" w:hAnsi="Sylfaen" w:cs="Sylfaen"/>
          <w:noProof/>
          <w:sz w:val="22"/>
          <w:szCs w:val="22"/>
        </w:rPr>
        <w:t>ს</w:t>
      </w:r>
      <w:r w:rsidR="00727C8F" w:rsidRPr="0060765B">
        <w:rPr>
          <w:rFonts w:ascii="Sylfaen" w:hAnsi="Sylfaen"/>
          <w:noProof/>
          <w:sz w:val="22"/>
          <w:szCs w:val="22"/>
        </w:rPr>
        <w:t xml:space="preserve"> </w:t>
      </w:r>
      <w:r w:rsidR="00727C8F" w:rsidRPr="0060765B">
        <w:rPr>
          <w:rFonts w:ascii="Sylfaen" w:hAnsi="Sylfaen" w:cs="Sylfaen"/>
          <w:noProof/>
          <w:sz w:val="22"/>
          <w:szCs w:val="22"/>
        </w:rPr>
        <w:t>მთავრობებისგან</w:t>
      </w:r>
      <w:r w:rsidR="00727C8F" w:rsidRPr="0060765B">
        <w:rPr>
          <w:rFonts w:ascii="Sylfaen" w:hAnsi="Sylfaen"/>
          <w:noProof/>
          <w:sz w:val="22"/>
          <w:szCs w:val="22"/>
        </w:rPr>
        <w:t xml:space="preserve"> </w:t>
      </w:r>
      <w:r w:rsidR="00727C8F" w:rsidRPr="0060765B">
        <w:rPr>
          <w:rFonts w:ascii="Sylfaen" w:hAnsi="Sylfaen" w:cs="Sylfaen"/>
          <w:noProof/>
          <w:sz w:val="22"/>
          <w:szCs w:val="22"/>
          <w:lang w:val="ka-GE"/>
        </w:rPr>
        <w:t>მიღებული საინვესტიციო შეღავათიანი</w:t>
      </w:r>
      <w:r w:rsidR="00727C8F" w:rsidRPr="0060765B">
        <w:rPr>
          <w:rFonts w:ascii="Sylfaen" w:hAnsi="Sylfaen" w:cs="Arial"/>
          <w:b/>
          <w:bCs/>
          <w:color w:val="000000"/>
          <w:sz w:val="22"/>
          <w:szCs w:val="22"/>
          <w:lang w:val="ka-GE"/>
        </w:rPr>
        <w:t xml:space="preserve"> </w:t>
      </w:r>
      <w:r w:rsidR="00727C8F" w:rsidRPr="0060765B">
        <w:rPr>
          <w:rFonts w:ascii="Sylfaen" w:hAnsi="Sylfaen" w:cs="Sylfaen"/>
          <w:noProof/>
          <w:sz w:val="22"/>
          <w:szCs w:val="22"/>
          <w:lang w:val="ka-GE"/>
        </w:rPr>
        <w:t>კრედიტები;</w:t>
      </w:r>
    </w:p>
    <w:p w14:paraId="711CFDA3" w14:textId="77777777" w:rsidR="00AF3541" w:rsidRPr="0060765B" w:rsidRDefault="00BD0D31" w:rsidP="008265B7">
      <w:pPr>
        <w:pStyle w:val="ListParagraph"/>
        <w:numPr>
          <w:ilvl w:val="0"/>
          <w:numId w:val="18"/>
        </w:numPr>
        <w:ind w:left="900"/>
        <w:jc w:val="both"/>
        <w:rPr>
          <w:rFonts w:ascii="Sylfaen" w:hAnsi="Sylfaen" w:cs="LitNusx"/>
          <w:noProof/>
          <w:sz w:val="22"/>
          <w:szCs w:val="22"/>
        </w:rPr>
      </w:pPr>
      <w:r w:rsidRPr="0060765B">
        <w:rPr>
          <w:rFonts w:ascii="Sylfaen" w:hAnsi="Sylfaen" w:cs="LitNusx"/>
          <w:noProof/>
          <w:sz w:val="22"/>
          <w:szCs w:val="22"/>
          <w:lang w:val="ka-GE"/>
        </w:rPr>
        <w:t>106</w:t>
      </w:r>
      <w:r w:rsidR="00B47407" w:rsidRPr="0060765B">
        <w:rPr>
          <w:rFonts w:ascii="Sylfaen" w:hAnsi="Sylfaen" w:cs="LitNusx"/>
          <w:noProof/>
          <w:sz w:val="22"/>
          <w:szCs w:val="22"/>
          <w:lang w:val="ka-GE"/>
        </w:rPr>
        <w:t xml:space="preserve"> </w:t>
      </w:r>
      <w:r w:rsidRPr="0060765B">
        <w:rPr>
          <w:rFonts w:ascii="Sylfaen" w:hAnsi="Sylfaen" w:cs="LitNusx"/>
          <w:noProof/>
          <w:sz w:val="22"/>
          <w:szCs w:val="22"/>
          <w:lang w:val="ka-GE"/>
        </w:rPr>
        <w:t>582</w:t>
      </w:r>
      <w:r w:rsidR="00B47407" w:rsidRPr="0060765B">
        <w:rPr>
          <w:rFonts w:ascii="Sylfaen" w:hAnsi="Sylfaen" w:cs="LitNusx"/>
          <w:noProof/>
          <w:sz w:val="22"/>
          <w:szCs w:val="22"/>
          <w:lang w:val="ka-GE"/>
        </w:rPr>
        <w:t>.</w:t>
      </w:r>
      <w:r w:rsidRPr="0060765B">
        <w:rPr>
          <w:rFonts w:ascii="Sylfaen" w:hAnsi="Sylfaen" w:cs="LitNusx"/>
          <w:noProof/>
          <w:sz w:val="22"/>
          <w:szCs w:val="22"/>
          <w:lang w:val="ka-GE"/>
        </w:rPr>
        <w:t>0</w:t>
      </w:r>
      <w:r w:rsidR="00AF3541" w:rsidRPr="0060765B">
        <w:rPr>
          <w:rFonts w:ascii="Sylfaen" w:hAnsi="Sylfaen" w:cs="LitNusx"/>
          <w:noProof/>
          <w:sz w:val="22"/>
          <w:szCs w:val="22"/>
        </w:rPr>
        <w:t xml:space="preserve"> ათასი ლარი - ბიუჯეტის მხარდამჭერი კრედიტები</w:t>
      </w:r>
      <w:r w:rsidR="00752A65" w:rsidRPr="0060765B">
        <w:rPr>
          <w:rFonts w:ascii="Sylfaen" w:hAnsi="Sylfaen" w:cs="LitNusx"/>
          <w:noProof/>
          <w:sz w:val="22"/>
          <w:szCs w:val="22"/>
          <w:lang w:val="ka-GE"/>
        </w:rPr>
        <w:t>.</w:t>
      </w:r>
    </w:p>
    <w:p w14:paraId="003B5A78" w14:textId="77777777" w:rsidR="00011EF8" w:rsidRPr="00020708" w:rsidRDefault="00011EF8" w:rsidP="00011EF8">
      <w:pPr>
        <w:pStyle w:val="ListParagraph"/>
        <w:rPr>
          <w:rFonts w:ascii="Sylfaen" w:hAnsi="Sylfaen"/>
          <w:noProof/>
          <w:sz w:val="22"/>
          <w:szCs w:val="22"/>
          <w:lang w:val="pt-BR"/>
        </w:rPr>
      </w:pPr>
    </w:p>
    <w:p w14:paraId="000A51A3" w14:textId="77777777" w:rsidR="00011EF8" w:rsidRPr="00020708" w:rsidRDefault="00011EF8" w:rsidP="00824A64">
      <w:pPr>
        <w:ind w:right="90" w:firstLine="708"/>
        <w:jc w:val="right"/>
        <w:rPr>
          <w:rFonts w:ascii="Sylfaen" w:hAnsi="Sylfaen"/>
          <w:i/>
          <w:noProof/>
          <w:sz w:val="16"/>
          <w:szCs w:val="16"/>
          <w:lang w:val="pt-BR"/>
        </w:rPr>
      </w:pPr>
      <w:r w:rsidRPr="00020708">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020708" w:rsidRPr="00020708" w14:paraId="6643EB14" w14:textId="77777777" w:rsidTr="00020708">
        <w:trPr>
          <w:trHeight w:val="900"/>
        </w:trPr>
        <w:tc>
          <w:tcPr>
            <w:tcW w:w="2829" w:type="pct"/>
            <w:vMerge w:val="restart"/>
            <w:shd w:val="clear" w:color="auto" w:fill="auto"/>
            <w:vAlign w:val="center"/>
            <w:hideMark/>
          </w:tcPr>
          <w:p w14:paraId="128CEFFB" w14:textId="77777777" w:rsidR="00020708" w:rsidRPr="00020708" w:rsidRDefault="00020708">
            <w:pPr>
              <w:jc w:val="center"/>
              <w:rPr>
                <w:rFonts w:ascii="Sylfaen" w:hAnsi="Sylfaen" w:cs="Calibri"/>
                <w:color w:val="000000"/>
                <w:sz w:val="18"/>
                <w:szCs w:val="20"/>
                <w:lang w:val="en-US" w:eastAsia="en-US"/>
              </w:rPr>
            </w:pPr>
            <w:r w:rsidRPr="00020708">
              <w:rPr>
                <w:rFonts w:ascii="Sylfaen" w:hAnsi="Sylfaen" w:cs="Calibri"/>
                <w:color w:val="000000"/>
                <w:sz w:val="18"/>
                <w:szCs w:val="20"/>
              </w:rPr>
              <w:t>ვალდებულებების ზრდა</w:t>
            </w:r>
          </w:p>
        </w:tc>
        <w:tc>
          <w:tcPr>
            <w:tcW w:w="1086" w:type="pct"/>
            <w:shd w:val="clear" w:color="auto" w:fill="auto"/>
            <w:vAlign w:val="center"/>
            <w:hideMark/>
          </w:tcPr>
          <w:p w14:paraId="43DF3E09"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9 თვის</w:t>
            </w:r>
            <w:r w:rsidRPr="00020708">
              <w:rPr>
                <w:rFonts w:ascii="Sylfaen" w:hAnsi="Sylfaen" w:cs="Calibri"/>
                <w:color w:val="000000"/>
                <w:sz w:val="18"/>
                <w:szCs w:val="20"/>
              </w:rPr>
              <w:br/>
              <w:t>დაზუსტებული</w:t>
            </w:r>
            <w:r w:rsidRPr="00020708">
              <w:rPr>
                <w:rFonts w:ascii="Sylfaen" w:hAnsi="Sylfaen" w:cs="Calibri"/>
                <w:color w:val="000000"/>
                <w:sz w:val="18"/>
                <w:szCs w:val="20"/>
              </w:rPr>
              <w:br/>
              <w:t>გეგმა</w:t>
            </w:r>
          </w:p>
        </w:tc>
        <w:tc>
          <w:tcPr>
            <w:tcW w:w="1085" w:type="pct"/>
            <w:shd w:val="clear" w:color="auto" w:fill="auto"/>
            <w:vAlign w:val="center"/>
            <w:hideMark/>
          </w:tcPr>
          <w:p w14:paraId="665BAE8B"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9 თვის</w:t>
            </w:r>
            <w:r w:rsidRPr="00020708">
              <w:rPr>
                <w:rFonts w:ascii="Sylfaen" w:hAnsi="Sylfaen" w:cs="Calibri"/>
                <w:color w:val="000000"/>
                <w:sz w:val="18"/>
                <w:szCs w:val="20"/>
              </w:rPr>
              <w:br/>
              <w:t>ფაქტიური</w:t>
            </w:r>
            <w:r w:rsidRPr="00020708">
              <w:rPr>
                <w:rFonts w:ascii="Sylfaen" w:hAnsi="Sylfaen" w:cs="Calibri"/>
                <w:color w:val="000000"/>
                <w:sz w:val="18"/>
                <w:szCs w:val="20"/>
              </w:rPr>
              <w:br/>
              <w:t xml:space="preserve">შესრულება </w:t>
            </w:r>
          </w:p>
        </w:tc>
      </w:tr>
      <w:tr w:rsidR="00020708" w:rsidRPr="00020708" w14:paraId="08EC0A1F" w14:textId="77777777" w:rsidTr="00020708">
        <w:trPr>
          <w:trHeight w:val="300"/>
        </w:trPr>
        <w:tc>
          <w:tcPr>
            <w:tcW w:w="2829" w:type="pct"/>
            <w:vMerge/>
            <w:vAlign w:val="center"/>
            <w:hideMark/>
          </w:tcPr>
          <w:p w14:paraId="569E3D46" w14:textId="77777777" w:rsidR="00020708" w:rsidRPr="00020708" w:rsidRDefault="00020708">
            <w:pPr>
              <w:rPr>
                <w:rFonts w:ascii="Sylfaen" w:hAnsi="Sylfaen" w:cs="Calibri"/>
                <w:color w:val="000000"/>
                <w:sz w:val="18"/>
                <w:szCs w:val="20"/>
              </w:rPr>
            </w:pPr>
          </w:p>
        </w:tc>
        <w:tc>
          <w:tcPr>
            <w:tcW w:w="1086" w:type="pct"/>
            <w:shd w:val="clear" w:color="auto" w:fill="auto"/>
            <w:vAlign w:val="center"/>
            <w:hideMark/>
          </w:tcPr>
          <w:p w14:paraId="0FA18C8F"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1,095,824.5</w:t>
            </w:r>
          </w:p>
        </w:tc>
        <w:tc>
          <w:tcPr>
            <w:tcW w:w="1085" w:type="pct"/>
            <w:shd w:val="clear" w:color="auto" w:fill="auto"/>
            <w:vAlign w:val="center"/>
            <w:hideMark/>
          </w:tcPr>
          <w:p w14:paraId="439A1387"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1,027,213.0</w:t>
            </w:r>
          </w:p>
        </w:tc>
      </w:tr>
      <w:tr w:rsidR="00020708" w:rsidRPr="00020708" w14:paraId="63F4B850" w14:textId="77777777" w:rsidTr="00020708">
        <w:trPr>
          <w:trHeight w:val="300"/>
        </w:trPr>
        <w:tc>
          <w:tcPr>
            <w:tcW w:w="2829" w:type="pct"/>
            <w:shd w:val="clear" w:color="auto" w:fill="auto"/>
            <w:vAlign w:val="center"/>
            <w:hideMark/>
          </w:tcPr>
          <w:p w14:paraId="624D0633" w14:textId="77777777" w:rsidR="00020708" w:rsidRPr="00020708" w:rsidRDefault="00020708">
            <w:pPr>
              <w:ind w:firstLineChars="100" w:firstLine="180"/>
              <w:rPr>
                <w:rFonts w:ascii="Sylfaen" w:hAnsi="Sylfaen" w:cs="Calibri"/>
                <w:color w:val="000000"/>
                <w:sz w:val="18"/>
                <w:szCs w:val="20"/>
              </w:rPr>
            </w:pPr>
            <w:r w:rsidRPr="00020708">
              <w:rPr>
                <w:rFonts w:ascii="Sylfaen" w:hAnsi="Sylfaen" w:cs="Calibri"/>
                <w:color w:val="000000"/>
                <w:sz w:val="18"/>
                <w:szCs w:val="20"/>
              </w:rPr>
              <w:t>საშინაო</w:t>
            </w:r>
          </w:p>
        </w:tc>
        <w:tc>
          <w:tcPr>
            <w:tcW w:w="1086" w:type="pct"/>
            <w:shd w:val="clear" w:color="auto" w:fill="auto"/>
            <w:vAlign w:val="center"/>
            <w:hideMark/>
          </w:tcPr>
          <w:p w14:paraId="3FF3C28C"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427,833.5</w:t>
            </w:r>
          </w:p>
        </w:tc>
        <w:tc>
          <w:tcPr>
            <w:tcW w:w="1085" w:type="pct"/>
            <w:shd w:val="clear" w:color="auto" w:fill="auto"/>
            <w:vAlign w:val="center"/>
            <w:hideMark/>
          </w:tcPr>
          <w:p w14:paraId="057B3D8B"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425,994.8</w:t>
            </w:r>
          </w:p>
        </w:tc>
      </w:tr>
      <w:tr w:rsidR="00020708" w:rsidRPr="00020708" w14:paraId="2B7F6B25" w14:textId="77777777" w:rsidTr="00020708">
        <w:trPr>
          <w:trHeight w:val="300"/>
        </w:trPr>
        <w:tc>
          <w:tcPr>
            <w:tcW w:w="2829" w:type="pct"/>
            <w:shd w:val="clear" w:color="auto" w:fill="auto"/>
            <w:vAlign w:val="center"/>
            <w:hideMark/>
          </w:tcPr>
          <w:p w14:paraId="3E4FC575" w14:textId="77777777" w:rsidR="00020708" w:rsidRPr="00020708" w:rsidRDefault="00020708">
            <w:pPr>
              <w:ind w:firstLineChars="200" w:firstLine="360"/>
              <w:rPr>
                <w:rFonts w:ascii="Sylfaen" w:hAnsi="Sylfaen" w:cs="Calibri"/>
                <w:color w:val="000000"/>
                <w:sz w:val="18"/>
                <w:szCs w:val="20"/>
              </w:rPr>
            </w:pPr>
            <w:r w:rsidRPr="00020708">
              <w:rPr>
                <w:rFonts w:ascii="Sylfaen" w:hAnsi="Sylfaen" w:cs="Calibri"/>
                <w:color w:val="000000"/>
                <w:sz w:val="18"/>
                <w:szCs w:val="20"/>
              </w:rPr>
              <w:t>ფასიანი ქაღალდები, გარდა აქციებისა</w:t>
            </w:r>
          </w:p>
        </w:tc>
        <w:tc>
          <w:tcPr>
            <w:tcW w:w="1086" w:type="pct"/>
            <w:shd w:val="clear" w:color="auto" w:fill="auto"/>
            <w:vAlign w:val="center"/>
            <w:hideMark/>
          </w:tcPr>
          <w:p w14:paraId="1556DEAA"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427,833.5</w:t>
            </w:r>
          </w:p>
        </w:tc>
        <w:tc>
          <w:tcPr>
            <w:tcW w:w="1085" w:type="pct"/>
            <w:shd w:val="clear" w:color="auto" w:fill="auto"/>
            <w:vAlign w:val="center"/>
            <w:hideMark/>
          </w:tcPr>
          <w:p w14:paraId="40A8EC56"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425,994.5</w:t>
            </w:r>
          </w:p>
        </w:tc>
      </w:tr>
      <w:tr w:rsidR="00020708" w:rsidRPr="00020708" w14:paraId="41612136" w14:textId="77777777" w:rsidTr="00020708">
        <w:trPr>
          <w:trHeight w:val="300"/>
        </w:trPr>
        <w:tc>
          <w:tcPr>
            <w:tcW w:w="2829" w:type="pct"/>
            <w:shd w:val="clear" w:color="auto" w:fill="auto"/>
            <w:vAlign w:val="center"/>
            <w:hideMark/>
          </w:tcPr>
          <w:p w14:paraId="523E445B" w14:textId="77777777" w:rsidR="00020708" w:rsidRPr="00020708" w:rsidRDefault="00020708">
            <w:pPr>
              <w:ind w:firstLineChars="200" w:firstLine="360"/>
              <w:rPr>
                <w:rFonts w:ascii="Sylfaen" w:hAnsi="Sylfaen" w:cs="Calibri"/>
                <w:color w:val="000000"/>
                <w:sz w:val="18"/>
                <w:szCs w:val="20"/>
              </w:rPr>
            </w:pPr>
            <w:r w:rsidRPr="00020708">
              <w:rPr>
                <w:rFonts w:ascii="Sylfaen" w:hAnsi="Sylfaen" w:cs="Calibri"/>
                <w:color w:val="000000"/>
                <w:sz w:val="18"/>
                <w:szCs w:val="20"/>
              </w:rPr>
              <w:t>სხვა კრედიტორული დავალიანებები</w:t>
            </w:r>
          </w:p>
        </w:tc>
        <w:tc>
          <w:tcPr>
            <w:tcW w:w="1086" w:type="pct"/>
            <w:shd w:val="clear" w:color="auto" w:fill="auto"/>
            <w:vAlign w:val="center"/>
            <w:hideMark/>
          </w:tcPr>
          <w:p w14:paraId="39D12FB3"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0.0</w:t>
            </w:r>
          </w:p>
        </w:tc>
        <w:tc>
          <w:tcPr>
            <w:tcW w:w="1085" w:type="pct"/>
            <w:shd w:val="clear" w:color="auto" w:fill="auto"/>
            <w:vAlign w:val="center"/>
            <w:hideMark/>
          </w:tcPr>
          <w:p w14:paraId="291FBB4C"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0.3</w:t>
            </w:r>
          </w:p>
        </w:tc>
      </w:tr>
      <w:tr w:rsidR="00020708" w:rsidRPr="00020708" w14:paraId="472DAC3C" w14:textId="77777777" w:rsidTr="00020708">
        <w:trPr>
          <w:trHeight w:val="300"/>
        </w:trPr>
        <w:tc>
          <w:tcPr>
            <w:tcW w:w="2829" w:type="pct"/>
            <w:shd w:val="clear" w:color="auto" w:fill="auto"/>
            <w:vAlign w:val="center"/>
            <w:hideMark/>
          </w:tcPr>
          <w:p w14:paraId="4643DCD9" w14:textId="77777777" w:rsidR="00020708" w:rsidRPr="00020708" w:rsidRDefault="00020708">
            <w:pPr>
              <w:ind w:firstLineChars="100" w:firstLine="180"/>
              <w:rPr>
                <w:rFonts w:ascii="Sylfaen" w:hAnsi="Sylfaen" w:cs="Calibri"/>
                <w:color w:val="000000"/>
                <w:sz w:val="18"/>
                <w:szCs w:val="20"/>
              </w:rPr>
            </w:pPr>
            <w:r w:rsidRPr="00020708">
              <w:rPr>
                <w:rFonts w:ascii="Sylfaen" w:hAnsi="Sylfaen" w:cs="Calibri"/>
                <w:color w:val="000000"/>
                <w:sz w:val="18"/>
                <w:szCs w:val="20"/>
              </w:rPr>
              <w:t>საგარეო</w:t>
            </w:r>
          </w:p>
        </w:tc>
        <w:tc>
          <w:tcPr>
            <w:tcW w:w="1086" w:type="pct"/>
            <w:shd w:val="clear" w:color="auto" w:fill="auto"/>
            <w:vAlign w:val="center"/>
            <w:hideMark/>
          </w:tcPr>
          <w:p w14:paraId="347C4E91"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667,991.0</w:t>
            </w:r>
          </w:p>
        </w:tc>
        <w:tc>
          <w:tcPr>
            <w:tcW w:w="1085" w:type="pct"/>
            <w:shd w:val="clear" w:color="auto" w:fill="auto"/>
            <w:vAlign w:val="center"/>
            <w:hideMark/>
          </w:tcPr>
          <w:p w14:paraId="1FDEF36F"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601,218.2</w:t>
            </w:r>
          </w:p>
        </w:tc>
      </w:tr>
      <w:tr w:rsidR="00894EF7" w:rsidRPr="00020708" w14:paraId="2914FE6A" w14:textId="77777777" w:rsidTr="00020708">
        <w:trPr>
          <w:trHeight w:val="300"/>
        </w:trPr>
        <w:tc>
          <w:tcPr>
            <w:tcW w:w="2829" w:type="pct"/>
            <w:shd w:val="clear" w:color="auto" w:fill="auto"/>
            <w:vAlign w:val="center"/>
          </w:tcPr>
          <w:p w14:paraId="5C473E12" w14:textId="6E2FC2C0" w:rsidR="00894EF7" w:rsidRPr="00020708" w:rsidRDefault="00894EF7" w:rsidP="00894EF7">
            <w:pPr>
              <w:ind w:firstLineChars="200" w:firstLine="360"/>
              <w:rPr>
                <w:rFonts w:ascii="Sylfaen" w:hAnsi="Sylfaen" w:cs="Calibri"/>
                <w:color w:val="000000"/>
                <w:sz w:val="18"/>
                <w:szCs w:val="20"/>
              </w:rPr>
            </w:pPr>
            <w:r w:rsidRPr="00894EF7">
              <w:rPr>
                <w:rFonts w:ascii="Sylfaen" w:hAnsi="Sylfaen" w:cs="Calibri"/>
                <w:color w:val="000000"/>
                <w:sz w:val="18"/>
                <w:szCs w:val="20"/>
              </w:rPr>
              <w:t>ვალუტა და დეპოზიტები</w:t>
            </w:r>
          </w:p>
        </w:tc>
        <w:tc>
          <w:tcPr>
            <w:tcW w:w="1086" w:type="pct"/>
            <w:shd w:val="clear" w:color="auto" w:fill="auto"/>
            <w:vAlign w:val="center"/>
          </w:tcPr>
          <w:p w14:paraId="342518F9" w14:textId="5754E1E1" w:rsidR="00894EF7" w:rsidRPr="00020708" w:rsidRDefault="00894EF7">
            <w:pPr>
              <w:jc w:val="right"/>
              <w:rPr>
                <w:rFonts w:ascii="Sylfaen" w:hAnsi="Sylfaen" w:cs="Calibri"/>
                <w:color w:val="000000"/>
                <w:sz w:val="18"/>
                <w:szCs w:val="20"/>
              </w:rPr>
            </w:pPr>
            <w:r w:rsidRPr="00020708">
              <w:rPr>
                <w:rFonts w:ascii="Sylfaen" w:hAnsi="Sylfaen" w:cs="Calibri"/>
                <w:color w:val="000000"/>
                <w:sz w:val="18"/>
                <w:szCs w:val="20"/>
              </w:rPr>
              <w:t>0.0</w:t>
            </w:r>
          </w:p>
        </w:tc>
        <w:tc>
          <w:tcPr>
            <w:tcW w:w="1085" w:type="pct"/>
            <w:shd w:val="clear" w:color="auto" w:fill="auto"/>
            <w:vAlign w:val="center"/>
          </w:tcPr>
          <w:p w14:paraId="0E3BD988" w14:textId="05C2B176" w:rsidR="00894EF7" w:rsidRPr="00894EF7" w:rsidRDefault="00894EF7">
            <w:pPr>
              <w:jc w:val="right"/>
              <w:rPr>
                <w:rFonts w:ascii="Sylfaen" w:hAnsi="Sylfaen" w:cs="Calibri"/>
                <w:color w:val="000000"/>
                <w:sz w:val="18"/>
                <w:szCs w:val="20"/>
                <w:lang w:val="en-US"/>
              </w:rPr>
            </w:pPr>
            <w:r>
              <w:rPr>
                <w:rFonts w:ascii="Sylfaen" w:hAnsi="Sylfaen" w:cs="Calibri"/>
                <w:color w:val="000000"/>
                <w:sz w:val="18"/>
                <w:szCs w:val="20"/>
                <w:lang w:val="en-US"/>
              </w:rPr>
              <w:t>0.2</w:t>
            </w:r>
          </w:p>
        </w:tc>
      </w:tr>
      <w:tr w:rsidR="00020708" w:rsidRPr="00020708" w14:paraId="24351B14" w14:textId="77777777" w:rsidTr="00020708">
        <w:trPr>
          <w:trHeight w:val="300"/>
        </w:trPr>
        <w:tc>
          <w:tcPr>
            <w:tcW w:w="2829" w:type="pct"/>
            <w:shd w:val="clear" w:color="auto" w:fill="auto"/>
            <w:vAlign w:val="center"/>
            <w:hideMark/>
          </w:tcPr>
          <w:p w14:paraId="3E355B81" w14:textId="77777777" w:rsidR="00020708" w:rsidRPr="00020708" w:rsidRDefault="00020708">
            <w:pPr>
              <w:ind w:firstLineChars="200" w:firstLine="360"/>
              <w:rPr>
                <w:rFonts w:ascii="Sylfaen" w:hAnsi="Sylfaen" w:cs="Calibri"/>
                <w:color w:val="000000"/>
                <w:sz w:val="18"/>
                <w:szCs w:val="20"/>
              </w:rPr>
            </w:pPr>
            <w:r w:rsidRPr="00020708">
              <w:rPr>
                <w:rFonts w:ascii="Sylfaen" w:hAnsi="Sylfaen" w:cs="Calibri"/>
                <w:color w:val="000000"/>
                <w:sz w:val="18"/>
                <w:szCs w:val="20"/>
              </w:rPr>
              <w:t>სესხები</w:t>
            </w:r>
          </w:p>
        </w:tc>
        <w:tc>
          <w:tcPr>
            <w:tcW w:w="1086" w:type="pct"/>
            <w:shd w:val="clear" w:color="auto" w:fill="auto"/>
            <w:vAlign w:val="center"/>
            <w:hideMark/>
          </w:tcPr>
          <w:p w14:paraId="2004384F" w14:textId="77777777" w:rsidR="00020708" w:rsidRPr="00020708" w:rsidRDefault="00020708">
            <w:pPr>
              <w:jc w:val="right"/>
              <w:rPr>
                <w:rFonts w:ascii="Sylfaen" w:hAnsi="Sylfaen" w:cs="Calibri"/>
                <w:color w:val="000000"/>
                <w:sz w:val="18"/>
                <w:szCs w:val="20"/>
              </w:rPr>
            </w:pPr>
            <w:r w:rsidRPr="00020708">
              <w:rPr>
                <w:rFonts w:ascii="Sylfaen" w:hAnsi="Sylfaen" w:cs="Calibri"/>
                <w:color w:val="000000"/>
                <w:sz w:val="18"/>
                <w:szCs w:val="20"/>
              </w:rPr>
              <w:t>667,991.0</w:t>
            </w:r>
          </w:p>
        </w:tc>
        <w:tc>
          <w:tcPr>
            <w:tcW w:w="1085" w:type="pct"/>
            <w:shd w:val="clear" w:color="auto" w:fill="auto"/>
            <w:vAlign w:val="center"/>
            <w:hideMark/>
          </w:tcPr>
          <w:p w14:paraId="5CF0FD5F" w14:textId="3498F193" w:rsidR="00020708" w:rsidRPr="00894EF7" w:rsidRDefault="00020708" w:rsidP="00894EF7">
            <w:pPr>
              <w:jc w:val="right"/>
              <w:rPr>
                <w:rFonts w:ascii="Sylfaen" w:hAnsi="Sylfaen" w:cs="Calibri"/>
                <w:color w:val="000000"/>
                <w:sz w:val="18"/>
                <w:szCs w:val="20"/>
                <w:lang w:val="en-US"/>
              </w:rPr>
            </w:pPr>
            <w:r w:rsidRPr="00020708">
              <w:rPr>
                <w:rFonts w:ascii="Sylfaen" w:hAnsi="Sylfaen" w:cs="Calibri"/>
                <w:color w:val="000000"/>
                <w:sz w:val="18"/>
                <w:szCs w:val="20"/>
              </w:rPr>
              <w:t>601,218.</w:t>
            </w:r>
            <w:r w:rsidR="00894EF7">
              <w:rPr>
                <w:rFonts w:ascii="Sylfaen" w:hAnsi="Sylfaen" w:cs="Calibri"/>
                <w:color w:val="000000"/>
                <w:sz w:val="18"/>
                <w:szCs w:val="20"/>
                <w:lang w:val="en-US"/>
              </w:rPr>
              <w:t>0</w:t>
            </w:r>
          </w:p>
        </w:tc>
      </w:tr>
    </w:tbl>
    <w:p w14:paraId="638C6563" w14:textId="77777777" w:rsidR="00020708" w:rsidRDefault="00020708" w:rsidP="00CA0E0F">
      <w:pPr>
        <w:ind w:firstLine="708"/>
        <w:jc w:val="right"/>
        <w:rPr>
          <w:rFonts w:ascii="Sylfaen" w:hAnsi="Sylfaen"/>
          <w:i/>
          <w:noProof/>
          <w:sz w:val="18"/>
          <w:szCs w:val="18"/>
          <w:highlight w:val="yellow"/>
          <w:lang w:val="pt-BR"/>
        </w:rPr>
      </w:pPr>
    </w:p>
    <w:p w14:paraId="71EEDDD6" w14:textId="77777777" w:rsidR="004B76C2" w:rsidRPr="000D66D8" w:rsidRDefault="00AA2FF7" w:rsidP="00CA0E0F">
      <w:pPr>
        <w:ind w:firstLine="708"/>
        <w:jc w:val="right"/>
        <w:rPr>
          <w:rFonts w:ascii="Sylfaen" w:hAnsi="Sylfaen"/>
          <w:i/>
          <w:noProof/>
          <w:sz w:val="18"/>
          <w:szCs w:val="18"/>
          <w:lang w:val="pt-BR"/>
        </w:rPr>
      </w:pPr>
      <w:r w:rsidRPr="000D66D8">
        <w:rPr>
          <w:rFonts w:ascii="Sylfaen" w:hAnsi="Sylfaen"/>
          <w:i/>
          <w:noProof/>
          <w:sz w:val="18"/>
          <w:szCs w:val="18"/>
          <w:lang w:val="pt-BR"/>
        </w:rPr>
        <w:t xml:space="preserve">                                                                                                                                                                     </w:t>
      </w:r>
    </w:p>
    <w:p w14:paraId="73C14C68" w14:textId="77777777" w:rsidR="001E7D45" w:rsidRPr="000D66D8" w:rsidRDefault="00AA2FF7" w:rsidP="00824A64">
      <w:pPr>
        <w:ind w:right="90" w:firstLine="708"/>
        <w:jc w:val="right"/>
        <w:rPr>
          <w:rFonts w:ascii="Sylfaen" w:hAnsi="Sylfaen"/>
          <w:i/>
          <w:noProof/>
          <w:sz w:val="16"/>
          <w:szCs w:val="16"/>
          <w:lang w:val="pt-BR"/>
        </w:rPr>
      </w:pPr>
      <w:r w:rsidRPr="000D66D8">
        <w:rPr>
          <w:rFonts w:ascii="Sylfaen" w:hAnsi="Sylfaen"/>
          <w:i/>
          <w:noProof/>
          <w:sz w:val="16"/>
          <w:szCs w:val="16"/>
          <w:lang w:val="pt-BR"/>
        </w:rPr>
        <w:t xml:space="preserve"> </w:t>
      </w:r>
      <w:r w:rsidR="001B642E" w:rsidRPr="000D66D8">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30"/>
        <w:gridCol w:w="5460"/>
      </w:tblGrid>
      <w:tr w:rsidR="00020708" w:rsidRPr="00020708" w14:paraId="49672329" w14:textId="77777777" w:rsidTr="00020708">
        <w:trPr>
          <w:trHeight w:val="615"/>
        </w:trPr>
        <w:tc>
          <w:tcPr>
            <w:tcW w:w="2470" w:type="pct"/>
            <w:shd w:val="clear" w:color="auto" w:fill="auto"/>
            <w:vAlign w:val="center"/>
            <w:hideMark/>
          </w:tcPr>
          <w:p w14:paraId="154C3F14" w14:textId="77777777" w:rsidR="00020708" w:rsidRPr="000D66D8" w:rsidRDefault="00020708">
            <w:pPr>
              <w:rPr>
                <w:rFonts w:ascii="Sylfaen" w:hAnsi="Sylfaen" w:cs="Calibri"/>
                <w:b/>
                <w:bCs/>
                <w:color w:val="000000"/>
                <w:sz w:val="18"/>
                <w:szCs w:val="20"/>
                <w:lang w:val="en-US" w:eastAsia="en-US"/>
              </w:rPr>
            </w:pPr>
            <w:r w:rsidRPr="000D66D8">
              <w:rPr>
                <w:rFonts w:ascii="Sylfaen" w:hAnsi="Sylfaen" w:cs="Calibri"/>
                <w:b/>
                <w:bCs/>
                <w:color w:val="000000"/>
                <w:sz w:val="18"/>
                <w:szCs w:val="20"/>
              </w:rPr>
              <w:t>დასახელება</w:t>
            </w:r>
          </w:p>
        </w:tc>
        <w:tc>
          <w:tcPr>
            <w:tcW w:w="2530" w:type="pct"/>
            <w:shd w:val="clear" w:color="auto" w:fill="auto"/>
            <w:vAlign w:val="center"/>
            <w:hideMark/>
          </w:tcPr>
          <w:p w14:paraId="291C9AB0" w14:textId="77777777" w:rsidR="00020708" w:rsidRPr="00020708" w:rsidRDefault="00020708">
            <w:pPr>
              <w:jc w:val="center"/>
              <w:rPr>
                <w:rFonts w:ascii="Sylfaen" w:hAnsi="Sylfaen" w:cs="Calibri"/>
                <w:b/>
                <w:bCs/>
                <w:color w:val="000000"/>
                <w:sz w:val="18"/>
                <w:szCs w:val="20"/>
              </w:rPr>
            </w:pPr>
            <w:r w:rsidRPr="000D66D8">
              <w:rPr>
                <w:rFonts w:ascii="Sylfaen" w:hAnsi="Sylfaen" w:cs="Calibri"/>
                <w:b/>
                <w:bCs/>
                <w:color w:val="000000"/>
                <w:sz w:val="18"/>
                <w:szCs w:val="20"/>
              </w:rPr>
              <w:t xml:space="preserve"> საანგარიშო პერიოდის  ფაქტი</w:t>
            </w:r>
          </w:p>
        </w:tc>
      </w:tr>
      <w:tr w:rsidR="00020708" w:rsidRPr="00020708" w14:paraId="4D21872B" w14:textId="77777777" w:rsidTr="00020708">
        <w:trPr>
          <w:trHeight w:val="377"/>
        </w:trPr>
        <w:tc>
          <w:tcPr>
            <w:tcW w:w="2470" w:type="pct"/>
            <w:shd w:val="clear" w:color="auto" w:fill="auto"/>
            <w:vAlign w:val="center"/>
            <w:hideMark/>
          </w:tcPr>
          <w:p w14:paraId="14BCB1D7" w14:textId="77777777" w:rsidR="00020708" w:rsidRPr="00020708" w:rsidRDefault="00020708">
            <w:pPr>
              <w:rPr>
                <w:rFonts w:ascii="Sylfaen" w:hAnsi="Sylfaen" w:cs="Calibri"/>
                <w:b/>
                <w:bCs/>
                <w:color w:val="000000"/>
                <w:sz w:val="18"/>
                <w:szCs w:val="20"/>
              </w:rPr>
            </w:pPr>
            <w:r w:rsidRPr="00020708">
              <w:rPr>
                <w:rFonts w:ascii="Sylfaen" w:hAnsi="Sylfaen" w:cs="Calibri"/>
                <w:b/>
                <w:bCs/>
                <w:color w:val="000000"/>
                <w:sz w:val="18"/>
                <w:szCs w:val="20"/>
              </w:rPr>
              <w:t>ბიუჯეტის მხარდაჭერის კრედიტები</w:t>
            </w:r>
          </w:p>
        </w:tc>
        <w:tc>
          <w:tcPr>
            <w:tcW w:w="2530" w:type="pct"/>
            <w:shd w:val="clear" w:color="auto" w:fill="auto"/>
            <w:vAlign w:val="center"/>
            <w:hideMark/>
          </w:tcPr>
          <w:p w14:paraId="25FF45B2" w14:textId="77777777" w:rsidR="00020708" w:rsidRPr="00020708" w:rsidRDefault="00020708">
            <w:pPr>
              <w:jc w:val="center"/>
              <w:rPr>
                <w:rFonts w:ascii="Sylfaen" w:hAnsi="Sylfaen" w:cs="Calibri"/>
                <w:b/>
                <w:bCs/>
                <w:color w:val="000000"/>
                <w:sz w:val="18"/>
                <w:szCs w:val="20"/>
              </w:rPr>
            </w:pPr>
            <w:r w:rsidRPr="00020708">
              <w:rPr>
                <w:rFonts w:ascii="Sylfaen" w:hAnsi="Sylfaen" w:cs="Calibri"/>
                <w:b/>
                <w:bCs/>
                <w:color w:val="000000"/>
                <w:sz w:val="18"/>
                <w:szCs w:val="20"/>
              </w:rPr>
              <w:t>106,582.0</w:t>
            </w:r>
          </w:p>
        </w:tc>
      </w:tr>
      <w:tr w:rsidR="00020708" w:rsidRPr="00020708" w14:paraId="3288ACEB" w14:textId="77777777" w:rsidTr="00020708">
        <w:trPr>
          <w:trHeight w:val="315"/>
        </w:trPr>
        <w:tc>
          <w:tcPr>
            <w:tcW w:w="2470" w:type="pct"/>
            <w:shd w:val="clear" w:color="auto" w:fill="auto"/>
            <w:vAlign w:val="center"/>
            <w:hideMark/>
          </w:tcPr>
          <w:p w14:paraId="1A4B5DBB" w14:textId="77777777" w:rsidR="00020708" w:rsidRPr="00020708" w:rsidRDefault="00020708">
            <w:pPr>
              <w:ind w:firstLineChars="100" w:firstLine="180"/>
              <w:rPr>
                <w:rFonts w:ascii="Sylfaen" w:hAnsi="Sylfaen" w:cs="Calibri"/>
                <w:color w:val="000000"/>
                <w:sz w:val="18"/>
                <w:szCs w:val="20"/>
              </w:rPr>
            </w:pPr>
            <w:r w:rsidRPr="00020708">
              <w:rPr>
                <w:rFonts w:ascii="Sylfaen" w:hAnsi="Sylfaen" w:cs="Calibri"/>
                <w:color w:val="000000"/>
                <w:sz w:val="18"/>
                <w:szCs w:val="20"/>
              </w:rPr>
              <w:t>AFD</w:t>
            </w:r>
          </w:p>
        </w:tc>
        <w:tc>
          <w:tcPr>
            <w:tcW w:w="2530" w:type="pct"/>
            <w:shd w:val="clear" w:color="auto" w:fill="auto"/>
            <w:vAlign w:val="center"/>
            <w:hideMark/>
          </w:tcPr>
          <w:p w14:paraId="585791FE"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106,582.0</w:t>
            </w:r>
          </w:p>
        </w:tc>
      </w:tr>
      <w:tr w:rsidR="00020708" w:rsidRPr="00020708" w14:paraId="318D022C" w14:textId="77777777" w:rsidTr="00020708">
        <w:trPr>
          <w:trHeight w:val="305"/>
        </w:trPr>
        <w:tc>
          <w:tcPr>
            <w:tcW w:w="2470" w:type="pct"/>
            <w:shd w:val="clear" w:color="auto" w:fill="auto"/>
            <w:vAlign w:val="center"/>
            <w:hideMark/>
          </w:tcPr>
          <w:p w14:paraId="405E7F93" w14:textId="77777777" w:rsidR="00020708" w:rsidRPr="00020708" w:rsidRDefault="00020708">
            <w:pPr>
              <w:rPr>
                <w:rFonts w:ascii="Sylfaen" w:hAnsi="Sylfaen" w:cs="Calibri"/>
                <w:b/>
                <w:bCs/>
                <w:color w:val="000000"/>
                <w:sz w:val="18"/>
                <w:szCs w:val="20"/>
              </w:rPr>
            </w:pPr>
            <w:r w:rsidRPr="00020708">
              <w:rPr>
                <w:rFonts w:ascii="Sylfaen" w:hAnsi="Sylfaen" w:cs="Calibri"/>
                <w:b/>
                <w:bCs/>
                <w:color w:val="000000"/>
                <w:sz w:val="18"/>
                <w:szCs w:val="20"/>
              </w:rPr>
              <w:t>საინვესტიციო, შეღავათიანი კრედიტები</w:t>
            </w:r>
          </w:p>
        </w:tc>
        <w:tc>
          <w:tcPr>
            <w:tcW w:w="2530" w:type="pct"/>
            <w:shd w:val="clear" w:color="auto" w:fill="auto"/>
            <w:vAlign w:val="center"/>
            <w:hideMark/>
          </w:tcPr>
          <w:p w14:paraId="0450F9D5" w14:textId="77777777" w:rsidR="00020708" w:rsidRPr="00020708" w:rsidRDefault="00020708">
            <w:pPr>
              <w:jc w:val="center"/>
              <w:rPr>
                <w:rFonts w:ascii="Sylfaen" w:hAnsi="Sylfaen" w:cs="Calibri"/>
                <w:b/>
                <w:bCs/>
                <w:color w:val="000000"/>
                <w:sz w:val="18"/>
                <w:szCs w:val="20"/>
              </w:rPr>
            </w:pPr>
            <w:r w:rsidRPr="00020708">
              <w:rPr>
                <w:rFonts w:ascii="Sylfaen" w:hAnsi="Sylfaen" w:cs="Calibri"/>
                <w:b/>
                <w:bCs/>
                <w:color w:val="000000"/>
                <w:sz w:val="18"/>
                <w:szCs w:val="20"/>
              </w:rPr>
              <w:t>494,636.0</w:t>
            </w:r>
          </w:p>
        </w:tc>
      </w:tr>
      <w:tr w:rsidR="00020708" w:rsidRPr="00020708" w14:paraId="1C98C707" w14:textId="77777777" w:rsidTr="00020708">
        <w:trPr>
          <w:trHeight w:val="315"/>
        </w:trPr>
        <w:tc>
          <w:tcPr>
            <w:tcW w:w="2470" w:type="pct"/>
            <w:shd w:val="clear" w:color="auto" w:fill="auto"/>
            <w:vAlign w:val="center"/>
            <w:hideMark/>
          </w:tcPr>
          <w:p w14:paraId="099928C1"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WB</w:t>
            </w:r>
          </w:p>
        </w:tc>
        <w:tc>
          <w:tcPr>
            <w:tcW w:w="2530" w:type="pct"/>
            <w:shd w:val="clear" w:color="auto" w:fill="auto"/>
            <w:vAlign w:val="center"/>
            <w:hideMark/>
          </w:tcPr>
          <w:p w14:paraId="53BD34A0"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100,910.8</w:t>
            </w:r>
          </w:p>
        </w:tc>
      </w:tr>
      <w:tr w:rsidR="00020708" w:rsidRPr="00020708" w14:paraId="0061C42F" w14:textId="77777777" w:rsidTr="00020708">
        <w:trPr>
          <w:trHeight w:val="315"/>
        </w:trPr>
        <w:tc>
          <w:tcPr>
            <w:tcW w:w="2470" w:type="pct"/>
            <w:shd w:val="clear" w:color="auto" w:fill="auto"/>
            <w:vAlign w:val="center"/>
            <w:hideMark/>
          </w:tcPr>
          <w:p w14:paraId="2C181669"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IFAD</w:t>
            </w:r>
          </w:p>
        </w:tc>
        <w:tc>
          <w:tcPr>
            <w:tcW w:w="2530" w:type="pct"/>
            <w:shd w:val="clear" w:color="auto" w:fill="auto"/>
            <w:vAlign w:val="center"/>
            <w:hideMark/>
          </w:tcPr>
          <w:p w14:paraId="33207CD5"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7,534.1</w:t>
            </w:r>
          </w:p>
        </w:tc>
      </w:tr>
      <w:tr w:rsidR="00020708" w:rsidRPr="00020708" w14:paraId="16D39CCD" w14:textId="77777777" w:rsidTr="00020708">
        <w:trPr>
          <w:trHeight w:val="315"/>
        </w:trPr>
        <w:tc>
          <w:tcPr>
            <w:tcW w:w="2470" w:type="pct"/>
            <w:shd w:val="clear" w:color="auto" w:fill="auto"/>
            <w:vAlign w:val="center"/>
            <w:hideMark/>
          </w:tcPr>
          <w:p w14:paraId="41AFF985"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EIB</w:t>
            </w:r>
          </w:p>
        </w:tc>
        <w:tc>
          <w:tcPr>
            <w:tcW w:w="2530" w:type="pct"/>
            <w:shd w:val="clear" w:color="auto" w:fill="auto"/>
            <w:vAlign w:val="center"/>
            <w:hideMark/>
          </w:tcPr>
          <w:p w14:paraId="170430DF"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103,412.3</w:t>
            </w:r>
          </w:p>
        </w:tc>
      </w:tr>
      <w:tr w:rsidR="00020708" w:rsidRPr="00020708" w14:paraId="529782C5" w14:textId="77777777" w:rsidTr="00020708">
        <w:trPr>
          <w:trHeight w:val="315"/>
        </w:trPr>
        <w:tc>
          <w:tcPr>
            <w:tcW w:w="2470" w:type="pct"/>
            <w:shd w:val="clear" w:color="auto" w:fill="auto"/>
            <w:vAlign w:val="center"/>
            <w:hideMark/>
          </w:tcPr>
          <w:p w14:paraId="4F332A61"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EBRD</w:t>
            </w:r>
          </w:p>
        </w:tc>
        <w:tc>
          <w:tcPr>
            <w:tcW w:w="2530" w:type="pct"/>
            <w:shd w:val="clear" w:color="auto" w:fill="auto"/>
            <w:vAlign w:val="center"/>
            <w:hideMark/>
          </w:tcPr>
          <w:p w14:paraId="78EDB722"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19,953.8</w:t>
            </w:r>
          </w:p>
        </w:tc>
      </w:tr>
      <w:tr w:rsidR="00020708" w:rsidRPr="00020708" w14:paraId="2FF449D9" w14:textId="77777777" w:rsidTr="00020708">
        <w:trPr>
          <w:trHeight w:val="315"/>
        </w:trPr>
        <w:tc>
          <w:tcPr>
            <w:tcW w:w="2470" w:type="pct"/>
            <w:shd w:val="clear" w:color="auto" w:fill="auto"/>
            <w:vAlign w:val="center"/>
            <w:hideMark/>
          </w:tcPr>
          <w:p w14:paraId="19809D4E"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CEB</w:t>
            </w:r>
          </w:p>
        </w:tc>
        <w:tc>
          <w:tcPr>
            <w:tcW w:w="2530" w:type="pct"/>
            <w:shd w:val="clear" w:color="auto" w:fill="auto"/>
            <w:vAlign w:val="center"/>
            <w:hideMark/>
          </w:tcPr>
          <w:p w14:paraId="761F75BA"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161.0</w:t>
            </w:r>
          </w:p>
        </w:tc>
      </w:tr>
      <w:tr w:rsidR="00020708" w:rsidRPr="00020708" w14:paraId="39CE5B50" w14:textId="77777777" w:rsidTr="00020708">
        <w:trPr>
          <w:trHeight w:val="315"/>
        </w:trPr>
        <w:tc>
          <w:tcPr>
            <w:tcW w:w="2470" w:type="pct"/>
            <w:shd w:val="clear" w:color="auto" w:fill="auto"/>
            <w:vAlign w:val="center"/>
            <w:hideMark/>
          </w:tcPr>
          <w:p w14:paraId="49C1C540"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AIIB</w:t>
            </w:r>
          </w:p>
        </w:tc>
        <w:tc>
          <w:tcPr>
            <w:tcW w:w="2530" w:type="pct"/>
            <w:shd w:val="clear" w:color="auto" w:fill="auto"/>
            <w:vAlign w:val="center"/>
            <w:hideMark/>
          </w:tcPr>
          <w:p w14:paraId="29B903AA"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22,676.4</w:t>
            </w:r>
          </w:p>
        </w:tc>
      </w:tr>
      <w:tr w:rsidR="00020708" w:rsidRPr="00020708" w14:paraId="21C7EF3A" w14:textId="77777777" w:rsidTr="00020708">
        <w:trPr>
          <w:trHeight w:val="315"/>
        </w:trPr>
        <w:tc>
          <w:tcPr>
            <w:tcW w:w="2470" w:type="pct"/>
            <w:shd w:val="clear" w:color="auto" w:fill="auto"/>
            <w:vAlign w:val="center"/>
            <w:hideMark/>
          </w:tcPr>
          <w:p w14:paraId="3C91DBA3"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ADB</w:t>
            </w:r>
          </w:p>
        </w:tc>
        <w:tc>
          <w:tcPr>
            <w:tcW w:w="2530" w:type="pct"/>
            <w:shd w:val="clear" w:color="auto" w:fill="auto"/>
            <w:vAlign w:val="center"/>
            <w:hideMark/>
          </w:tcPr>
          <w:p w14:paraId="42A3D24F"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208,777.6</w:t>
            </w:r>
          </w:p>
        </w:tc>
      </w:tr>
      <w:tr w:rsidR="00020708" w:rsidRPr="00020708" w14:paraId="408BA1AE" w14:textId="77777777" w:rsidTr="00020708">
        <w:trPr>
          <w:trHeight w:val="315"/>
        </w:trPr>
        <w:tc>
          <w:tcPr>
            <w:tcW w:w="2470" w:type="pct"/>
            <w:shd w:val="clear" w:color="auto" w:fill="auto"/>
            <w:vAlign w:val="center"/>
            <w:hideMark/>
          </w:tcPr>
          <w:p w14:paraId="0E314556"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კუვეიტი</w:t>
            </w:r>
          </w:p>
        </w:tc>
        <w:tc>
          <w:tcPr>
            <w:tcW w:w="2530" w:type="pct"/>
            <w:shd w:val="clear" w:color="auto" w:fill="auto"/>
            <w:vAlign w:val="center"/>
            <w:hideMark/>
          </w:tcPr>
          <w:p w14:paraId="133DAFBD"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679.0</w:t>
            </w:r>
          </w:p>
        </w:tc>
      </w:tr>
      <w:tr w:rsidR="00020708" w:rsidRPr="00020708" w14:paraId="7C5F4865" w14:textId="77777777" w:rsidTr="00020708">
        <w:trPr>
          <w:trHeight w:val="315"/>
        </w:trPr>
        <w:tc>
          <w:tcPr>
            <w:tcW w:w="2470" w:type="pct"/>
            <w:shd w:val="clear" w:color="auto" w:fill="auto"/>
            <w:vAlign w:val="center"/>
            <w:hideMark/>
          </w:tcPr>
          <w:p w14:paraId="47C656A5"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საფრანგეთი</w:t>
            </w:r>
          </w:p>
        </w:tc>
        <w:tc>
          <w:tcPr>
            <w:tcW w:w="2530" w:type="pct"/>
            <w:shd w:val="clear" w:color="auto" w:fill="auto"/>
            <w:vAlign w:val="center"/>
            <w:hideMark/>
          </w:tcPr>
          <w:p w14:paraId="1EF6C7E4"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180.5</w:t>
            </w:r>
          </w:p>
        </w:tc>
      </w:tr>
      <w:tr w:rsidR="00020708" w:rsidRPr="00020708" w14:paraId="2850DE38" w14:textId="77777777" w:rsidTr="00020708">
        <w:trPr>
          <w:trHeight w:val="315"/>
        </w:trPr>
        <w:tc>
          <w:tcPr>
            <w:tcW w:w="2470" w:type="pct"/>
            <w:shd w:val="clear" w:color="auto" w:fill="auto"/>
            <w:vAlign w:val="center"/>
            <w:hideMark/>
          </w:tcPr>
          <w:p w14:paraId="6E695156"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იაპონია</w:t>
            </w:r>
          </w:p>
        </w:tc>
        <w:tc>
          <w:tcPr>
            <w:tcW w:w="2530" w:type="pct"/>
            <w:shd w:val="clear" w:color="auto" w:fill="auto"/>
            <w:vAlign w:val="center"/>
            <w:hideMark/>
          </w:tcPr>
          <w:p w14:paraId="596239D1"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710.1</w:t>
            </w:r>
          </w:p>
        </w:tc>
      </w:tr>
      <w:tr w:rsidR="00020708" w:rsidRPr="00020708" w14:paraId="50C41889" w14:textId="77777777" w:rsidTr="00020708">
        <w:trPr>
          <w:trHeight w:val="315"/>
        </w:trPr>
        <w:tc>
          <w:tcPr>
            <w:tcW w:w="2470" w:type="pct"/>
            <w:shd w:val="clear" w:color="auto" w:fill="auto"/>
            <w:vAlign w:val="center"/>
            <w:hideMark/>
          </w:tcPr>
          <w:p w14:paraId="4169D546" w14:textId="77777777" w:rsidR="00020708" w:rsidRPr="00020708" w:rsidRDefault="00020708">
            <w:pPr>
              <w:rPr>
                <w:rFonts w:ascii="Sylfaen" w:hAnsi="Sylfaen" w:cs="Calibri"/>
                <w:color w:val="000000"/>
                <w:sz w:val="18"/>
                <w:szCs w:val="20"/>
              </w:rPr>
            </w:pPr>
            <w:r w:rsidRPr="00020708">
              <w:rPr>
                <w:rFonts w:ascii="Sylfaen" w:hAnsi="Sylfaen" w:cs="Calibri"/>
                <w:color w:val="000000"/>
                <w:sz w:val="18"/>
                <w:szCs w:val="20"/>
              </w:rPr>
              <w:t xml:space="preserve">   გერმანია</w:t>
            </w:r>
          </w:p>
        </w:tc>
        <w:tc>
          <w:tcPr>
            <w:tcW w:w="2530" w:type="pct"/>
            <w:shd w:val="clear" w:color="auto" w:fill="auto"/>
            <w:vAlign w:val="center"/>
            <w:hideMark/>
          </w:tcPr>
          <w:p w14:paraId="1427AA7C" w14:textId="77777777" w:rsidR="00020708" w:rsidRPr="00020708" w:rsidRDefault="00020708">
            <w:pPr>
              <w:jc w:val="center"/>
              <w:rPr>
                <w:rFonts w:ascii="Sylfaen" w:hAnsi="Sylfaen" w:cs="Calibri"/>
                <w:color w:val="000000"/>
                <w:sz w:val="18"/>
                <w:szCs w:val="20"/>
              </w:rPr>
            </w:pPr>
            <w:r w:rsidRPr="00020708">
              <w:rPr>
                <w:rFonts w:ascii="Sylfaen" w:hAnsi="Sylfaen" w:cs="Calibri"/>
                <w:color w:val="000000"/>
                <w:sz w:val="18"/>
                <w:szCs w:val="20"/>
              </w:rPr>
              <w:t>29,640.4</w:t>
            </w:r>
          </w:p>
        </w:tc>
      </w:tr>
      <w:tr w:rsidR="00020708" w:rsidRPr="00020708" w14:paraId="6F6AB622" w14:textId="77777777" w:rsidTr="00020708">
        <w:trPr>
          <w:trHeight w:val="315"/>
        </w:trPr>
        <w:tc>
          <w:tcPr>
            <w:tcW w:w="2470" w:type="pct"/>
            <w:shd w:val="clear" w:color="auto" w:fill="auto"/>
            <w:vAlign w:val="center"/>
            <w:hideMark/>
          </w:tcPr>
          <w:p w14:paraId="0DEE102C" w14:textId="77777777" w:rsidR="00020708" w:rsidRPr="00020708" w:rsidRDefault="00020708">
            <w:pPr>
              <w:rPr>
                <w:rFonts w:ascii="Sylfaen" w:hAnsi="Sylfaen" w:cs="Calibri"/>
                <w:b/>
                <w:bCs/>
                <w:color w:val="000000"/>
                <w:sz w:val="18"/>
                <w:szCs w:val="20"/>
              </w:rPr>
            </w:pPr>
            <w:r w:rsidRPr="00020708">
              <w:rPr>
                <w:rFonts w:ascii="Sylfaen" w:hAnsi="Sylfaen" w:cs="Calibri"/>
                <w:b/>
                <w:bCs/>
                <w:color w:val="000000"/>
                <w:sz w:val="18"/>
                <w:szCs w:val="20"/>
              </w:rPr>
              <w:t>სულ კრედიტები</w:t>
            </w:r>
          </w:p>
        </w:tc>
        <w:tc>
          <w:tcPr>
            <w:tcW w:w="2530" w:type="pct"/>
            <w:shd w:val="clear" w:color="auto" w:fill="auto"/>
            <w:vAlign w:val="center"/>
            <w:hideMark/>
          </w:tcPr>
          <w:p w14:paraId="00EF17A5" w14:textId="77777777" w:rsidR="00020708" w:rsidRPr="00020708" w:rsidRDefault="00020708">
            <w:pPr>
              <w:jc w:val="center"/>
              <w:rPr>
                <w:rFonts w:ascii="Sylfaen" w:hAnsi="Sylfaen" w:cs="Calibri"/>
                <w:b/>
                <w:bCs/>
                <w:color w:val="000000"/>
                <w:sz w:val="18"/>
                <w:szCs w:val="20"/>
              </w:rPr>
            </w:pPr>
            <w:r w:rsidRPr="00020708">
              <w:rPr>
                <w:rFonts w:ascii="Sylfaen" w:hAnsi="Sylfaen" w:cs="Calibri"/>
                <w:b/>
                <w:bCs/>
                <w:color w:val="000000"/>
                <w:sz w:val="18"/>
                <w:szCs w:val="20"/>
              </w:rPr>
              <w:t>601,218.0</w:t>
            </w:r>
          </w:p>
        </w:tc>
      </w:tr>
    </w:tbl>
    <w:p w14:paraId="4D616D39" w14:textId="77777777" w:rsidR="00020708" w:rsidRDefault="00020708" w:rsidP="00541EEA">
      <w:pPr>
        <w:pStyle w:val="ListParagraph"/>
        <w:ind w:left="0" w:firstLine="630"/>
        <w:jc w:val="both"/>
        <w:rPr>
          <w:rFonts w:ascii="Sylfaen" w:hAnsi="Sylfaen" w:cs="Sylfaen"/>
          <w:sz w:val="22"/>
          <w:szCs w:val="22"/>
          <w:highlight w:val="yellow"/>
          <w:lang w:val="ka-GE"/>
        </w:rPr>
      </w:pPr>
    </w:p>
    <w:p w14:paraId="2DA7FB86" w14:textId="77777777" w:rsidR="00020708" w:rsidRDefault="00020708" w:rsidP="00541EEA">
      <w:pPr>
        <w:pStyle w:val="ListParagraph"/>
        <w:ind w:left="0" w:firstLine="630"/>
        <w:jc w:val="both"/>
        <w:rPr>
          <w:rFonts w:ascii="Sylfaen" w:hAnsi="Sylfaen" w:cs="Sylfaen"/>
          <w:sz w:val="22"/>
          <w:szCs w:val="22"/>
          <w:highlight w:val="yellow"/>
          <w:lang w:val="ka-GE"/>
        </w:rPr>
      </w:pPr>
    </w:p>
    <w:p w14:paraId="3B1EE687" w14:textId="7BE26386" w:rsidR="00020708" w:rsidRPr="00020708" w:rsidRDefault="00020708" w:rsidP="00020708">
      <w:pPr>
        <w:pStyle w:val="ListParagraph"/>
        <w:ind w:left="0" w:firstLine="630"/>
        <w:jc w:val="both"/>
        <w:rPr>
          <w:rFonts w:ascii="Sylfaen" w:hAnsi="Sylfaen" w:cs="Sylfaen"/>
          <w:sz w:val="22"/>
          <w:szCs w:val="22"/>
          <w:lang w:val="ka-GE"/>
        </w:rPr>
      </w:pPr>
      <w:r w:rsidRPr="00020708">
        <w:rPr>
          <w:rFonts w:ascii="Sylfaen" w:hAnsi="Sylfaen" w:cs="Sylfaen"/>
          <w:sz w:val="22"/>
          <w:szCs w:val="22"/>
          <w:lang w:val="ka-GE"/>
        </w:rPr>
        <w:t xml:space="preserve">2019 წლის სამი კვარტლის განმავლობაში ჩატარდა ფასიანი ქაღალდების 39 აუქციონი, გამოშვებული იყო სახაზინო ფასიანი ქაღალდები 1 470 000.0 ათასი ლარის მოცულობით, აქედან 2, 5 და 10 წლის ვადის მქონე სახაზინო ობლიგაციები ემიტირებული 930 000.0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1 048 004.0 ათასი ლარის მოცულობის ფასიანი ქაღალდი. ფასიანი ქაღალდების გამოშვების კომპოზიცია: 12.2% იყო 6 თვის ვადიანობის მქონე სახაზინო ვალდებულებები, 24.5% იყო 12 თვის ვადიანობის მქონე სახაზინო </w:t>
      </w:r>
      <w:r w:rsidRPr="00020708">
        <w:rPr>
          <w:rFonts w:ascii="Sylfaen" w:hAnsi="Sylfaen" w:cs="Sylfaen"/>
          <w:sz w:val="22"/>
          <w:szCs w:val="22"/>
          <w:lang w:val="ka-GE"/>
        </w:rPr>
        <w:lastRenderedPageBreak/>
        <w:t xml:space="preserve">ვალდებულებები, 32.7% იყო 2 წლის ვადიანობის მქონე სახაზინო ობლიგაციები, 25.2% იყო 5 წლის ვადიანობის მქონე სახაზინო ობლიგაციები და 5.4% - 10 წლის ვადიანობის მქონე  სახაზინო ობლიგაციები. </w:t>
      </w:r>
    </w:p>
    <w:p w14:paraId="45243ABA" w14:textId="77777777" w:rsidR="00541EEA" w:rsidRPr="00020708" w:rsidRDefault="00541EEA" w:rsidP="00F666EE">
      <w:pPr>
        <w:ind w:firstLine="708"/>
        <w:jc w:val="both"/>
        <w:rPr>
          <w:rFonts w:ascii="Sylfaen" w:hAnsi="Sylfaen" w:cs="Sylfaen"/>
          <w:noProof/>
          <w:sz w:val="22"/>
          <w:szCs w:val="22"/>
          <w:lang w:val="ka-GE" w:eastAsia="en-US"/>
        </w:rPr>
      </w:pPr>
    </w:p>
    <w:p w14:paraId="22836020" w14:textId="46D508B0" w:rsidR="00020708" w:rsidRPr="00020708" w:rsidRDefault="00020708" w:rsidP="00020708">
      <w:pPr>
        <w:pStyle w:val="ListParagraph"/>
        <w:ind w:left="0" w:firstLine="630"/>
        <w:jc w:val="both"/>
        <w:rPr>
          <w:rFonts w:ascii="Sylfaen" w:hAnsi="Sylfaen" w:cs="Sylfaen"/>
          <w:sz w:val="22"/>
          <w:szCs w:val="22"/>
          <w:lang w:val="ka-GE"/>
        </w:rPr>
      </w:pPr>
      <w:r w:rsidRPr="00020708">
        <w:rPr>
          <w:rFonts w:ascii="Sylfaen" w:hAnsi="Sylfaen" w:cs="Sylfaen"/>
          <w:sz w:val="22"/>
          <w:szCs w:val="22"/>
          <w:lang w:val="ka-GE"/>
        </w:rPr>
        <w:t xml:space="preserve">საანგარიშო პერიოდში სახაზინო ფასიანი ქაღალდების გამოშვებით მიღებულმა თანხამ 1 455 631.4 ათასი ლარი, ხოლო ძირითადი თანხის დაფარვამ 1 029 636.9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425 994.5 ათასი ლარი, რაც ბიუჯეტის დაგეგმილ მაჩვენებელთან შედარებით 99.6%-ია. </w:t>
      </w:r>
    </w:p>
    <w:p w14:paraId="51F4D493" w14:textId="77777777" w:rsidR="002E7B2E" w:rsidRPr="00687BD1" w:rsidRDefault="002E7B2E" w:rsidP="00E110BE">
      <w:pPr>
        <w:pStyle w:val="ListParagraph"/>
        <w:ind w:left="0" w:firstLine="630"/>
        <w:jc w:val="both"/>
        <w:rPr>
          <w:rFonts w:ascii="Sylfaen" w:hAnsi="Sylfaen" w:cs="Sylfaen"/>
          <w:sz w:val="22"/>
          <w:szCs w:val="22"/>
          <w:highlight w:val="yellow"/>
        </w:rPr>
      </w:pPr>
    </w:p>
    <w:p w14:paraId="388BF5E0" w14:textId="77777777" w:rsidR="00A053AB" w:rsidRPr="00020708" w:rsidRDefault="00A053AB" w:rsidP="00E110BE">
      <w:pPr>
        <w:pStyle w:val="ListParagraph"/>
        <w:ind w:left="0" w:firstLine="630"/>
        <w:jc w:val="both"/>
        <w:rPr>
          <w:rFonts w:ascii="Sylfaen" w:hAnsi="Sylfaen" w:cs="Sylfaen"/>
          <w:sz w:val="22"/>
          <w:szCs w:val="22"/>
        </w:rPr>
      </w:pPr>
    </w:p>
    <w:p w14:paraId="6C64707C" w14:textId="495F544E" w:rsidR="00DE5BE7" w:rsidRPr="00020708" w:rsidRDefault="00C9349D" w:rsidP="00C9349D">
      <w:pPr>
        <w:jc w:val="center"/>
        <w:rPr>
          <w:rFonts w:ascii="Sylfaen" w:hAnsi="Sylfaen" w:cs="Sylfaen"/>
          <w:b/>
          <w:noProof/>
          <w:sz w:val="22"/>
          <w:szCs w:val="22"/>
          <w:lang w:val="ka-GE" w:eastAsia="en-US"/>
        </w:rPr>
      </w:pPr>
      <w:r w:rsidRPr="00020708">
        <w:rPr>
          <w:rFonts w:ascii="Sylfaen" w:hAnsi="Sylfaen" w:cs="Sylfaen"/>
          <w:b/>
          <w:noProof/>
          <w:sz w:val="22"/>
          <w:szCs w:val="22"/>
          <w:lang w:val="ka-GE" w:eastAsia="en-US"/>
        </w:rPr>
        <w:t>სახაზინო ფასიანი ქაღალდების გამოშვება/დაფარვით 201</w:t>
      </w:r>
      <w:r w:rsidR="00544F72" w:rsidRPr="00020708">
        <w:rPr>
          <w:rFonts w:ascii="Sylfaen" w:hAnsi="Sylfaen" w:cs="Sylfaen"/>
          <w:b/>
          <w:noProof/>
          <w:sz w:val="22"/>
          <w:szCs w:val="22"/>
          <w:lang w:val="ka-GE" w:eastAsia="en-US"/>
        </w:rPr>
        <w:t>9</w:t>
      </w:r>
      <w:r w:rsidRPr="00020708">
        <w:rPr>
          <w:rFonts w:ascii="Sylfaen" w:hAnsi="Sylfaen" w:cs="Sylfaen"/>
          <w:b/>
          <w:noProof/>
          <w:sz w:val="22"/>
          <w:szCs w:val="22"/>
          <w:lang w:val="ka-GE" w:eastAsia="en-US"/>
        </w:rPr>
        <w:t xml:space="preserve"> წლის</w:t>
      </w:r>
      <w:r w:rsidR="00A36795" w:rsidRPr="00020708">
        <w:rPr>
          <w:rFonts w:ascii="Sylfaen" w:hAnsi="Sylfaen" w:cs="Sylfaen"/>
          <w:b/>
          <w:noProof/>
          <w:sz w:val="22"/>
          <w:szCs w:val="22"/>
          <w:lang w:val="en-US" w:eastAsia="en-US"/>
        </w:rPr>
        <w:t xml:space="preserve"> </w:t>
      </w:r>
      <w:r w:rsidR="00020708" w:rsidRPr="00020708">
        <w:rPr>
          <w:rFonts w:ascii="Sylfaen" w:hAnsi="Sylfaen" w:cs="Sylfaen"/>
          <w:b/>
          <w:noProof/>
          <w:sz w:val="22"/>
          <w:szCs w:val="22"/>
          <w:lang w:val="ka-GE" w:eastAsia="en-US"/>
        </w:rPr>
        <w:t>9</w:t>
      </w:r>
      <w:r w:rsidR="006C45B0" w:rsidRPr="00020708">
        <w:rPr>
          <w:rFonts w:ascii="Sylfaen" w:hAnsi="Sylfaen" w:cs="Sylfaen"/>
          <w:b/>
          <w:noProof/>
          <w:sz w:val="22"/>
          <w:szCs w:val="22"/>
          <w:lang w:val="en-US" w:eastAsia="en-US"/>
        </w:rPr>
        <w:t xml:space="preserve"> </w:t>
      </w:r>
      <w:r w:rsidR="006C45B0" w:rsidRPr="00020708">
        <w:rPr>
          <w:rFonts w:ascii="Sylfaen" w:hAnsi="Sylfaen" w:cs="Sylfaen"/>
          <w:b/>
          <w:noProof/>
          <w:sz w:val="22"/>
          <w:szCs w:val="22"/>
          <w:lang w:val="ka-GE" w:eastAsia="en-US"/>
        </w:rPr>
        <w:t xml:space="preserve">თვის </w:t>
      </w:r>
      <w:r w:rsidRPr="00020708">
        <w:rPr>
          <w:rFonts w:ascii="Sylfaen" w:hAnsi="Sylfaen" w:cs="Sylfaen"/>
          <w:b/>
          <w:noProof/>
          <w:sz w:val="22"/>
          <w:szCs w:val="22"/>
          <w:lang w:val="ka-GE" w:eastAsia="en-US"/>
        </w:rPr>
        <w:t>განმავლობაში საშინაო ვალდებულებების ცვლილება</w:t>
      </w:r>
    </w:p>
    <w:p w14:paraId="643C2447" w14:textId="77777777" w:rsidR="00AA2FF7" w:rsidRPr="00020708" w:rsidRDefault="00AA2FF7" w:rsidP="0095253D">
      <w:pPr>
        <w:ind w:right="-90" w:firstLine="708"/>
        <w:jc w:val="right"/>
        <w:rPr>
          <w:rFonts w:ascii="Sylfaen" w:hAnsi="Sylfaen"/>
          <w:i/>
          <w:noProof/>
          <w:sz w:val="18"/>
          <w:szCs w:val="18"/>
          <w:lang w:val="pt-BR"/>
        </w:rPr>
      </w:pPr>
    </w:p>
    <w:p w14:paraId="7248B2E6" w14:textId="77777777" w:rsidR="00AA2FF7" w:rsidRPr="00020708" w:rsidRDefault="00AA2FF7" w:rsidP="00C9349D">
      <w:pPr>
        <w:ind w:right="90" w:firstLine="708"/>
        <w:jc w:val="right"/>
        <w:rPr>
          <w:rFonts w:ascii="Sylfaen" w:hAnsi="Sylfaen"/>
          <w:i/>
          <w:noProof/>
          <w:sz w:val="16"/>
          <w:szCs w:val="16"/>
          <w:lang w:val="pt-BR"/>
        </w:rPr>
      </w:pPr>
      <w:r w:rsidRPr="00020708">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9"/>
        <w:gridCol w:w="3017"/>
        <w:gridCol w:w="3017"/>
        <w:gridCol w:w="3017"/>
      </w:tblGrid>
      <w:tr w:rsidR="00020708" w:rsidRPr="00020708" w14:paraId="622594B4" w14:textId="77777777" w:rsidTr="00020708">
        <w:trPr>
          <w:trHeight w:val="1110"/>
        </w:trPr>
        <w:tc>
          <w:tcPr>
            <w:tcW w:w="806" w:type="pct"/>
            <w:shd w:val="clear" w:color="auto" w:fill="auto"/>
            <w:vAlign w:val="center"/>
            <w:hideMark/>
          </w:tcPr>
          <w:p w14:paraId="1088047D" w14:textId="77777777" w:rsidR="00020708" w:rsidRPr="00020708" w:rsidRDefault="00020708">
            <w:pPr>
              <w:jc w:val="center"/>
              <w:rPr>
                <w:rFonts w:ascii="Sylfaen" w:hAnsi="Sylfaen" w:cs="Arial"/>
                <w:sz w:val="18"/>
                <w:szCs w:val="20"/>
                <w:lang w:val="en-US" w:eastAsia="en-US"/>
              </w:rPr>
            </w:pPr>
            <w:r w:rsidRPr="00020708">
              <w:rPr>
                <w:rFonts w:ascii="Sylfaen" w:hAnsi="Sylfaen" w:cs="Arial"/>
                <w:sz w:val="18"/>
                <w:szCs w:val="20"/>
              </w:rPr>
              <w:t>თვე</w:t>
            </w:r>
          </w:p>
        </w:tc>
        <w:tc>
          <w:tcPr>
            <w:tcW w:w="1398" w:type="pct"/>
            <w:shd w:val="clear" w:color="auto" w:fill="auto"/>
            <w:vAlign w:val="center"/>
            <w:hideMark/>
          </w:tcPr>
          <w:p w14:paraId="4D20EFB3" w14:textId="77777777" w:rsidR="00020708" w:rsidRPr="00020708" w:rsidRDefault="00020708">
            <w:pPr>
              <w:jc w:val="center"/>
              <w:rPr>
                <w:rFonts w:ascii="Sylfaen" w:hAnsi="Sylfaen" w:cs="Arial"/>
                <w:sz w:val="18"/>
                <w:szCs w:val="18"/>
              </w:rPr>
            </w:pPr>
            <w:r w:rsidRPr="00020708">
              <w:rPr>
                <w:rFonts w:ascii="Sylfaen" w:hAnsi="Sylfaen" w:cs="Arial"/>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03987A07" w14:textId="77777777" w:rsidR="00020708" w:rsidRPr="00020708" w:rsidRDefault="00020708">
            <w:pPr>
              <w:jc w:val="center"/>
              <w:rPr>
                <w:rFonts w:ascii="Sylfaen" w:hAnsi="Sylfaen" w:cs="Arial"/>
                <w:sz w:val="18"/>
                <w:szCs w:val="18"/>
              </w:rPr>
            </w:pPr>
            <w:r w:rsidRPr="00020708">
              <w:rPr>
                <w:rFonts w:ascii="Sylfaen" w:hAnsi="Sylfaen" w:cs="Arial"/>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0B8E0369" w14:textId="77777777" w:rsidR="00020708" w:rsidRPr="00020708" w:rsidRDefault="00020708">
            <w:pPr>
              <w:jc w:val="center"/>
              <w:rPr>
                <w:rFonts w:ascii="Sylfaen" w:hAnsi="Sylfaen" w:cs="Arial"/>
                <w:sz w:val="18"/>
                <w:szCs w:val="18"/>
              </w:rPr>
            </w:pPr>
            <w:r w:rsidRPr="00020708">
              <w:rPr>
                <w:rFonts w:ascii="Sylfaen" w:hAnsi="Sylfaen" w:cs="Arial"/>
                <w:sz w:val="18"/>
                <w:szCs w:val="18"/>
              </w:rPr>
              <w:t>სახაზინო ფასიანი ქაღალდების გამოშვებით ვალდებულებების ცვლილება</w:t>
            </w:r>
          </w:p>
        </w:tc>
      </w:tr>
      <w:tr w:rsidR="00020708" w:rsidRPr="00020708" w14:paraId="53217C9D" w14:textId="77777777" w:rsidTr="00020708">
        <w:trPr>
          <w:trHeight w:val="360"/>
        </w:trPr>
        <w:tc>
          <w:tcPr>
            <w:tcW w:w="806" w:type="pct"/>
            <w:shd w:val="clear" w:color="auto" w:fill="auto"/>
            <w:vAlign w:val="center"/>
            <w:hideMark/>
          </w:tcPr>
          <w:p w14:paraId="56C6BB1F"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იანვარი</w:t>
            </w:r>
          </w:p>
        </w:tc>
        <w:tc>
          <w:tcPr>
            <w:tcW w:w="1398" w:type="pct"/>
            <w:shd w:val="clear" w:color="auto" w:fill="auto"/>
            <w:vAlign w:val="center"/>
            <w:hideMark/>
          </w:tcPr>
          <w:p w14:paraId="21056629"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153,026.6</w:t>
            </w:r>
          </w:p>
        </w:tc>
        <w:tc>
          <w:tcPr>
            <w:tcW w:w="1398" w:type="pct"/>
            <w:shd w:val="clear" w:color="auto" w:fill="auto"/>
            <w:vAlign w:val="center"/>
            <w:hideMark/>
          </w:tcPr>
          <w:p w14:paraId="672CFAD3"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199,603.8</w:t>
            </w:r>
          </w:p>
        </w:tc>
        <w:tc>
          <w:tcPr>
            <w:tcW w:w="1398" w:type="pct"/>
            <w:shd w:val="clear" w:color="auto" w:fill="auto"/>
            <w:noWrap/>
            <w:vAlign w:val="center"/>
            <w:hideMark/>
          </w:tcPr>
          <w:p w14:paraId="439F58E1" w14:textId="77777777" w:rsidR="00020708" w:rsidRPr="00020708" w:rsidRDefault="00020708">
            <w:pPr>
              <w:jc w:val="center"/>
              <w:rPr>
                <w:rFonts w:ascii="Sylfaen" w:hAnsi="Sylfaen" w:cs="Arial"/>
                <w:sz w:val="18"/>
                <w:szCs w:val="20"/>
              </w:rPr>
            </w:pPr>
            <w:r w:rsidRPr="00020708">
              <w:rPr>
                <w:rFonts w:ascii="Sylfaen" w:hAnsi="Sylfaen" w:cs="Arial"/>
                <w:sz w:val="18"/>
                <w:szCs w:val="20"/>
              </w:rPr>
              <w:t>-46,577.2</w:t>
            </w:r>
          </w:p>
        </w:tc>
      </w:tr>
      <w:tr w:rsidR="00020708" w:rsidRPr="00020708" w14:paraId="1DEDCC35" w14:textId="77777777" w:rsidTr="00020708">
        <w:trPr>
          <w:trHeight w:val="390"/>
        </w:trPr>
        <w:tc>
          <w:tcPr>
            <w:tcW w:w="806" w:type="pct"/>
            <w:shd w:val="clear" w:color="auto" w:fill="auto"/>
            <w:vAlign w:val="center"/>
            <w:hideMark/>
          </w:tcPr>
          <w:p w14:paraId="46B67AD0"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თებერვალი</w:t>
            </w:r>
          </w:p>
        </w:tc>
        <w:tc>
          <w:tcPr>
            <w:tcW w:w="1398" w:type="pct"/>
            <w:shd w:val="clear" w:color="auto" w:fill="auto"/>
            <w:vAlign w:val="center"/>
            <w:hideMark/>
          </w:tcPr>
          <w:p w14:paraId="619246FE"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128,112.2</w:t>
            </w:r>
          </w:p>
        </w:tc>
        <w:tc>
          <w:tcPr>
            <w:tcW w:w="1398" w:type="pct"/>
            <w:shd w:val="clear" w:color="auto" w:fill="auto"/>
            <w:vAlign w:val="center"/>
            <w:hideMark/>
          </w:tcPr>
          <w:p w14:paraId="43BA586A"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56,842.8</w:t>
            </w:r>
          </w:p>
        </w:tc>
        <w:tc>
          <w:tcPr>
            <w:tcW w:w="1398" w:type="pct"/>
            <w:shd w:val="clear" w:color="auto" w:fill="auto"/>
            <w:noWrap/>
            <w:vAlign w:val="center"/>
            <w:hideMark/>
          </w:tcPr>
          <w:p w14:paraId="5EDEA1B0" w14:textId="77777777" w:rsidR="00020708" w:rsidRPr="00020708" w:rsidRDefault="00020708">
            <w:pPr>
              <w:jc w:val="center"/>
              <w:rPr>
                <w:rFonts w:ascii="Sylfaen" w:hAnsi="Sylfaen" w:cs="Arial"/>
                <w:sz w:val="18"/>
                <w:szCs w:val="20"/>
              </w:rPr>
            </w:pPr>
            <w:r w:rsidRPr="00020708">
              <w:rPr>
                <w:rFonts w:ascii="Sylfaen" w:hAnsi="Sylfaen" w:cs="Arial"/>
                <w:sz w:val="18"/>
                <w:szCs w:val="20"/>
              </w:rPr>
              <w:t>71,269.4</w:t>
            </w:r>
          </w:p>
        </w:tc>
      </w:tr>
      <w:tr w:rsidR="00020708" w:rsidRPr="00020708" w14:paraId="49290E7A" w14:textId="77777777" w:rsidTr="00020708">
        <w:trPr>
          <w:trHeight w:val="360"/>
        </w:trPr>
        <w:tc>
          <w:tcPr>
            <w:tcW w:w="806" w:type="pct"/>
            <w:shd w:val="clear" w:color="auto" w:fill="auto"/>
            <w:vAlign w:val="center"/>
            <w:hideMark/>
          </w:tcPr>
          <w:p w14:paraId="46BFDCFA"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მარტი</w:t>
            </w:r>
          </w:p>
        </w:tc>
        <w:tc>
          <w:tcPr>
            <w:tcW w:w="1398" w:type="pct"/>
            <w:shd w:val="clear" w:color="auto" w:fill="auto"/>
            <w:vAlign w:val="center"/>
            <w:hideMark/>
          </w:tcPr>
          <w:p w14:paraId="498D46D9"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127,637.9</w:t>
            </w:r>
          </w:p>
        </w:tc>
        <w:tc>
          <w:tcPr>
            <w:tcW w:w="1398" w:type="pct"/>
            <w:shd w:val="clear" w:color="auto" w:fill="auto"/>
            <w:vAlign w:val="center"/>
            <w:hideMark/>
          </w:tcPr>
          <w:p w14:paraId="4BE3DF7A"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109,262.0</w:t>
            </w:r>
          </w:p>
        </w:tc>
        <w:tc>
          <w:tcPr>
            <w:tcW w:w="1398" w:type="pct"/>
            <w:shd w:val="clear" w:color="auto" w:fill="auto"/>
            <w:noWrap/>
            <w:vAlign w:val="center"/>
            <w:hideMark/>
          </w:tcPr>
          <w:p w14:paraId="000133B3" w14:textId="77777777" w:rsidR="00020708" w:rsidRPr="00020708" w:rsidRDefault="00020708">
            <w:pPr>
              <w:jc w:val="center"/>
              <w:rPr>
                <w:rFonts w:ascii="Sylfaen" w:hAnsi="Sylfaen" w:cs="Arial"/>
                <w:sz w:val="18"/>
                <w:szCs w:val="20"/>
              </w:rPr>
            </w:pPr>
            <w:r w:rsidRPr="00020708">
              <w:rPr>
                <w:rFonts w:ascii="Sylfaen" w:hAnsi="Sylfaen" w:cs="Arial"/>
                <w:sz w:val="18"/>
                <w:szCs w:val="20"/>
              </w:rPr>
              <w:t>18,376.0</w:t>
            </w:r>
          </w:p>
        </w:tc>
      </w:tr>
      <w:tr w:rsidR="00020708" w:rsidRPr="00020708" w14:paraId="3C4D8CBA" w14:textId="77777777" w:rsidTr="00020708">
        <w:trPr>
          <w:trHeight w:val="360"/>
        </w:trPr>
        <w:tc>
          <w:tcPr>
            <w:tcW w:w="806" w:type="pct"/>
            <w:shd w:val="clear" w:color="auto" w:fill="auto"/>
            <w:vAlign w:val="center"/>
            <w:hideMark/>
          </w:tcPr>
          <w:p w14:paraId="471D3DDB"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აპრილი</w:t>
            </w:r>
          </w:p>
        </w:tc>
        <w:tc>
          <w:tcPr>
            <w:tcW w:w="1398" w:type="pct"/>
            <w:shd w:val="clear" w:color="auto" w:fill="auto"/>
            <w:vAlign w:val="center"/>
            <w:hideMark/>
          </w:tcPr>
          <w:p w14:paraId="47DAD299"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175,731.6</w:t>
            </w:r>
          </w:p>
        </w:tc>
        <w:tc>
          <w:tcPr>
            <w:tcW w:w="1398" w:type="pct"/>
            <w:shd w:val="clear" w:color="auto" w:fill="auto"/>
            <w:vAlign w:val="center"/>
            <w:hideMark/>
          </w:tcPr>
          <w:p w14:paraId="30CE21D5"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168,230.4</w:t>
            </w:r>
          </w:p>
        </w:tc>
        <w:tc>
          <w:tcPr>
            <w:tcW w:w="1398" w:type="pct"/>
            <w:shd w:val="clear" w:color="auto" w:fill="auto"/>
            <w:noWrap/>
            <w:vAlign w:val="center"/>
            <w:hideMark/>
          </w:tcPr>
          <w:p w14:paraId="6EF4B195" w14:textId="77777777" w:rsidR="00020708" w:rsidRPr="00020708" w:rsidRDefault="00020708">
            <w:pPr>
              <w:jc w:val="center"/>
              <w:rPr>
                <w:rFonts w:ascii="Sylfaen" w:hAnsi="Sylfaen" w:cs="Arial"/>
                <w:sz w:val="18"/>
                <w:szCs w:val="20"/>
              </w:rPr>
            </w:pPr>
            <w:r w:rsidRPr="00020708">
              <w:rPr>
                <w:rFonts w:ascii="Sylfaen" w:hAnsi="Sylfaen" w:cs="Arial"/>
                <w:sz w:val="18"/>
                <w:szCs w:val="20"/>
              </w:rPr>
              <w:t>7,501.2</w:t>
            </w:r>
          </w:p>
        </w:tc>
      </w:tr>
      <w:tr w:rsidR="00020708" w:rsidRPr="00020708" w14:paraId="2AA0DD6D" w14:textId="77777777" w:rsidTr="00020708">
        <w:trPr>
          <w:trHeight w:val="390"/>
        </w:trPr>
        <w:tc>
          <w:tcPr>
            <w:tcW w:w="806" w:type="pct"/>
            <w:shd w:val="clear" w:color="auto" w:fill="auto"/>
            <w:vAlign w:val="center"/>
            <w:hideMark/>
          </w:tcPr>
          <w:p w14:paraId="061C8F1F"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მაისი</w:t>
            </w:r>
          </w:p>
        </w:tc>
        <w:tc>
          <w:tcPr>
            <w:tcW w:w="1398" w:type="pct"/>
            <w:shd w:val="clear" w:color="auto" w:fill="auto"/>
            <w:vAlign w:val="center"/>
            <w:hideMark/>
          </w:tcPr>
          <w:p w14:paraId="10AB39AF"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168,748.4</w:t>
            </w:r>
          </w:p>
        </w:tc>
        <w:tc>
          <w:tcPr>
            <w:tcW w:w="1398" w:type="pct"/>
            <w:shd w:val="clear" w:color="auto" w:fill="auto"/>
            <w:vAlign w:val="center"/>
            <w:hideMark/>
          </w:tcPr>
          <w:p w14:paraId="13D0A281"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56,603.9</w:t>
            </w:r>
          </w:p>
        </w:tc>
        <w:tc>
          <w:tcPr>
            <w:tcW w:w="1398" w:type="pct"/>
            <w:shd w:val="clear" w:color="auto" w:fill="auto"/>
            <w:noWrap/>
            <w:vAlign w:val="center"/>
            <w:hideMark/>
          </w:tcPr>
          <w:p w14:paraId="45F6DD9E" w14:textId="77777777" w:rsidR="00020708" w:rsidRPr="00020708" w:rsidRDefault="00020708">
            <w:pPr>
              <w:jc w:val="center"/>
              <w:rPr>
                <w:rFonts w:ascii="Sylfaen" w:hAnsi="Sylfaen" w:cs="Arial"/>
                <w:sz w:val="18"/>
                <w:szCs w:val="20"/>
              </w:rPr>
            </w:pPr>
            <w:r w:rsidRPr="00020708">
              <w:rPr>
                <w:rFonts w:ascii="Sylfaen" w:hAnsi="Sylfaen" w:cs="Arial"/>
                <w:sz w:val="18"/>
                <w:szCs w:val="20"/>
              </w:rPr>
              <w:t>112,144.6</w:t>
            </w:r>
          </w:p>
        </w:tc>
      </w:tr>
      <w:tr w:rsidR="00020708" w:rsidRPr="00020708" w14:paraId="2833F2E7" w14:textId="77777777" w:rsidTr="00020708">
        <w:trPr>
          <w:trHeight w:val="360"/>
        </w:trPr>
        <w:tc>
          <w:tcPr>
            <w:tcW w:w="806" w:type="pct"/>
            <w:shd w:val="clear" w:color="auto" w:fill="auto"/>
            <w:vAlign w:val="center"/>
            <w:hideMark/>
          </w:tcPr>
          <w:p w14:paraId="785B6F11"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ივნისი</w:t>
            </w:r>
          </w:p>
        </w:tc>
        <w:tc>
          <w:tcPr>
            <w:tcW w:w="1398" w:type="pct"/>
            <w:shd w:val="clear" w:color="auto" w:fill="auto"/>
            <w:vAlign w:val="center"/>
            <w:hideMark/>
          </w:tcPr>
          <w:p w14:paraId="66C0E286"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169,567.4</w:t>
            </w:r>
          </w:p>
        </w:tc>
        <w:tc>
          <w:tcPr>
            <w:tcW w:w="1398" w:type="pct"/>
            <w:shd w:val="clear" w:color="auto" w:fill="auto"/>
            <w:vAlign w:val="center"/>
            <w:hideMark/>
          </w:tcPr>
          <w:p w14:paraId="10BF188E"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56,593.5</w:t>
            </w:r>
          </w:p>
        </w:tc>
        <w:tc>
          <w:tcPr>
            <w:tcW w:w="1398" w:type="pct"/>
            <w:shd w:val="clear" w:color="auto" w:fill="auto"/>
            <w:noWrap/>
            <w:vAlign w:val="center"/>
            <w:hideMark/>
          </w:tcPr>
          <w:p w14:paraId="0E1DCC51" w14:textId="77777777" w:rsidR="00020708" w:rsidRPr="00020708" w:rsidRDefault="00020708">
            <w:pPr>
              <w:jc w:val="center"/>
              <w:rPr>
                <w:rFonts w:ascii="Sylfaen" w:hAnsi="Sylfaen" w:cs="Arial"/>
                <w:sz w:val="18"/>
                <w:szCs w:val="20"/>
              </w:rPr>
            </w:pPr>
            <w:r w:rsidRPr="00020708">
              <w:rPr>
                <w:rFonts w:ascii="Sylfaen" w:hAnsi="Sylfaen" w:cs="Arial"/>
                <w:sz w:val="18"/>
                <w:szCs w:val="20"/>
              </w:rPr>
              <w:t>112,973.8</w:t>
            </w:r>
          </w:p>
        </w:tc>
      </w:tr>
      <w:tr w:rsidR="00020708" w:rsidRPr="00020708" w14:paraId="6A20C29F" w14:textId="77777777" w:rsidTr="00020708">
        <w:trPr>
          <w:trHeight w:val="360"/>
        </w:trPr>
        <w:tc>
          <w:tcPr>
            <w:tcW w:w="806" w:type="pct"/>
            <w:shd w:val="clear" w:color="auto" w:fill="auto"/>
            <w:vAlign w:val="center"/>
            <w:hideMark/>
          </w:tcPr>
          <w:p w14:paraId="6BFA5996"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ივლისი</w:t>
            </w:r>
          </w:p>
        </w:tc>
        <w:tc>
          <w:tcPr>
            <w:tcW w:w="1398" w:type="pct"/>
            <w:shd w:val="clear" w:color="auto" w:fill="auto"/>
            <w:vAlign w:val="center"/>
            <w:hideMark/>
          </w:tcPr>
          <w:p w14:paraId="7E4BCF3E"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199,238.8</w:t>
            </w:r>
          </w:p>
        </w:tc>
        <w:tc>
          <w:tcPr>
            <w:tcW w:w="1398" w:type="pct"/>
            <w:shd w:val="clear" w:color="auto" w:fill="auto"/>
            <w:vAlign w:val="center"/>
            <w:hideMark/>
          </w:tcPr>
          <w:p w14:paraId="3D5A7230"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268,046.0</w:t>
            </w:r>
          </w:p>
        </w:tc>
        <w:tc>
          <w:tcPr>
            <w:tcW w:w="1398" w:type="pct"/>
            <w:shd w:val="clear" w:color="auto" w:fill="auto"/>
            <w:noWrap/>
            <w:vAlign w:val="center"/>
            <w:hideMark/>
          </w:tcPr>
          <w:p w14:paraId="51DB6E3C" w14:textId="77777777" w:rsidR="00020708" w:rsidRPr="00020708" w:rsidRDefault="00020708">
            <w:pPr>
              <w:jc w:val="center"/>
              <w:rPr>
                <w:rFonts w:ascii="Sylfaen" w:hAnsi="Sylfaen" w:cs="Arial"/>
                <w:sz w:val="18"/>
                <w:szCs w:val="20"/>
              </w:rPr>
            </w:pPr>
            <w:r w:rsidRPr="00020708">
              <w:rPr>
                <w:rFonts w:ascii="Sylfaen" w:hAnsi="Sylfaen" w:cs="Arial"/>
                <w:sz w:val="18"/>
                <w:szCs w:val="20"/>
              </w:rPr>
              <w:t>-68,807.1</w:t>
            </w:r>
          </w:p>
        </w:tc>
      </w:tr>
      <w:tr w:rsidR="00020708" w:rsidRPr="00020708" w14:paraId="49CF9DA9" w14:textId="77777777" w:rsidTr="00020708">
        <w:trPr>
          <w:trHeight w:val="390"/>
        </w:trPr>
        <w:tc>
          <w:tcPr>
            <w:tcW w:w="806" w:type="pct"/>
            <w:shd w:val="clear" w:color="auto" w:fill="auto"/>
            <w:vAlign w:val="center"/>
            <w:hideMark/>
          </w:tcPr>
          <w:p w14:paraId="05D72AE7"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აგვისტო</w:t>
            </w:r>
          </w:p>
        </w:tc>
        <w:tc>
          <w:tcPr>
            <w:tcW w:w="1398" w:type="pct"/>
            <w:shd w:val="clear" w:color="auto" w:fill="auto"/>
            <w:vAlign w:val="center"/>
            <w:hideMark/>
          </w:tcPr>
          <w:p w14:paraId="2A958AEE"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168,091.6</w:t>
            </w:r>
          </w:p>
        </w:tc>
        <w:tc>
          <w:tcPr>
            <w:tcW w:w="1398" w:type="pct"/>
            <w:shd w:val="clear" w:color="auto" w:fill="auto"/>
            <w:vAlign w:val="center"/>
            <w:hideMark/>
          </w:tcPr>
          <w:p w14:paraId="45FF89FA"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56,837.3</w:t>
            </w:r>
          </w:p>
        </w:tc>
        <w:tc>
          <w:tcPr>
            <w:tcW w:w="1398" w:type="pct"/>
            <w:shd w:val="clear" w:color="auto" w:fill="auto"/>
            <w:noWrap/>
            <w:vAlign w:val="center"/>
            <w:hideMark/>
          </w:tcPr>
          <w:p w14:paraId="775D1A87" w14:textId="77777777" w:rsidR="00020708" w:rsidRPr="00020708" w:rsidRDefault="00020708">
            <w:pPr>
              <w:jc w:val="center"/>
              <w:rPr>
                <w:rFonts w:ascii="Sylfaen" w:hAnsi="Sylfaen" w:cs="Arial"/>
                <w:sz w:val="18"/>
                <w:szCs w:val="20"/>
              </w:rPr>
            </w:pPr>
            <w:r w:rsidRPr="00020708">
              <w:rPr>
                <w:rFonts w:ascii="Sylfaen" w:hAnsi="Sylfaen" w:cs="Arial"/>
                <w:sz w:val="18"/>
                <w:szCs w:val="20"/>
              </w:rPr>
              <w:t>111,254.3</w:t>
            </w:r>
          </w:p>
        </w:tc>
      </w:tr>
      <w:tr w:rsidR="00020708" w:rsidRPr="00020708" w14:paraId="293622A8" w14:textId="77777777" w:rsidTr="00020708">
        <w:trPr>
          <w:trHeight w:val="360"/>
        </w:trPr>
        <w:tc>
          <w:tcPr>
            <w:tcW w:w="806" w:type="pct"/>
            <w:shd w:val="clear" w:color="auto" w:fill="auto"/>
            <w:vAlign w:val="center"/>
            <w:hideMark/>
          </w:tcPr>
          <w:p w14:paraId="3CE03689"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სექტემბერი</w:t>
            </w:r>
          </w:p>
        </w:tc>
        <w:tc>
          <w:tcPr>
            <w:tcW w:w="1398" w:type="pct"/>
            <w:shd w:val="clear" w:color="auto" w:fill="auto"/>
            <w:vAlign w:val="center"/>
            <w:hideMark/>
          </w:tcPr>
          <w:p w14:paraId="0098ECF5"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165,476.8</w:t>
            </w:r>
          </w:p>
        </w:tc>
        <w:tc>
          <w:tcPr>
            <w:tcW w:w="1398" w:type="pct"/>
            <w:shd w:val="clear" w:color="auto" w:fill="auto"/>
            <w:vAlign w:val="center"/>
            <w:hideMark/>
          </w:tcPr>
          <w:p w14:paraId="05C7158D" w14:textId="77777777" w:rsidR="00020708" w:rsidRPr="00020708" w:rsidRDefault="00020708">
            <w:pPr>
              <w:jc w:val="center"/>
              <w:rPr>
                <w:rFonts w:ascii="Sylfaen" w:hAnsi="Sylfaen" w:cs="Arial"/>
                <w:color w:val="000000"/>
                <w:sz w:val="18"/>
                <w:szCs w:val="20"/>
              </w:rPr>
            </w:pPr>
            <w:r w:rsidRPr="00020708">
              <w:rPr>
                <w:rFonts w:ascii="Sylfaen" w:hAnsi="Sylfaen" w:cs="Arial"/>
                <w:color w:val="000000"/>
                <w:sz w:val="18"/>
                <w:szCs w:val="20"/>
              </w:rPr>
              <w:t>57,617.3</w:t>
            </w:r>
          </w:p>
        </w:tc>
        <w:tc>
          <w:tcPr>
            <w:tcW w:w="1398" w:type="pct"/>
            <w:shd w:val="clear" w:color="auto" w:fill="auto"/>
            <w:noWrap/>
            <w:vAlign w:val="center"/>
            <w:hideMark/>
          </w:tcPr>
          <w:p w14:paraId="41926B96" w14:textId="77777777" w:rsidR="00020708" w:rsidRPr="00020708" w:rsidRDefault="00020708">
            <w:pPr>
              <w:jc w:val="center"/>
              <w:rPr>
                <w:rFonts w:ascii="Sylfaen" w:hAnsi="Sylfaen" w:cs="Arial"/>
                <w:sz w:val="18"/>
                <w:szCs w:val="20"/>
              </w:rPr>
            </w:pPr>
            <w:r w:rsidRPr="00020708">
              <w:rPr>
                <w:rFonts w:ascii="Sylfaen" w:hAnsi="Sylfaen" w:cs="Arial"/>
                <w:sz w:val="18"/>
                <w:szCs w:val="20"/>
              </w:rPr>
              <w:t>107,859.5</w:t>
            </w:r>
          </w:p>
        </w:tc>
      </w:tr>
      <w:tr w:rsidR="00020708" w:rsidRPr="00020708" w14:paraId="7BAC9F21" w14:textId="77777777" w:rsidTr="00020708">
        <w:trPr>
          <w:trHeight w:val="360"/>
        </w:trPr>
        <w:tc>
          <w:tcPr>
            <w:tcW w:w="806" w:type="pct"/>
            <w:shd w:val="clear" w:color="auto" w:fill="auto"/>
            <w:noWrap/>
            <w:vAlign w:val="center"/>
            <w:hideMark/>
          </w:tcPr>
          <w:p w14:paraId="1CDC545C" w14:textId="77777777" w:rsidR="00020708" w:rsidRPr="00020708" w:rsidRDefault="00020708">
            <w:pPr>
              <w:jc w:val="center"/>
              <w:rPr>
                <w:rFonts w:ascii="Sylfaen" w:hAnsi="Sylfaen" w:cs="Arial"/>
                <w:b/>
                <w:bCs/>
                <w:sz w:val="18"/>
                <w:szCs w:val="20"/>
              </w:rPr>
            </w:pPr>
            <w:r w:rsidRPr="00020708">
              <w:rPr>
                <w:rFonts w:ascii="Sylfaen" w:hAnsi="Sylfaen" w:cs="Arial"/>
                <w:b/>
                <w:bCs/>
                <w:sz w:val="18"/>
                <w:szCs w:val="20"/>
              </w:rPr>
              <w:t>სულ</w:t>
            </w:r>
          </w:p>
        </w:tc>
        <w:tc>
          <w:tcPr>
            <w:tcW w:w="1398" w:type="pct"/>
            <w:shd w:val="clear" w:color="auto" w:fill="auto"/>
            <w:noWrap/>
            <w:vAlign w:val="center"/>
            <w:hideMark/>
          </w:tcPr>
          <w:p w14:paraId="4B9D1248" w14:textId="77777777" w:rsidR="00020708" w:rsidRPr="00020708" w:rsidRDefault="00020708">
            <w:pPr>
              <w:jc w:val="center"/>
              <w:rPr>
                <w:rFonts w:ascii="Sylfaen" w:hAnsi="Sylfaen" w:cs="Arial"/>
                <w:b/>
                <w:bCs/>
                <w:sz w:val="18"/>
                <w:szCs w:val="20"/>
              </w:rPr>
            </w:pPr>
            <w:r w:rsidRPr="00020708">
              <w:rPr>
                <w:rFonts w:ascii="Sylfaen" w:hAnsi="Sylfaen" w:cs="Arial"/>
                <w:b/>
                <w:bCs/>
                <w:sz w:val="18"/>
                <w:szCs w:val="20"/>
              </w:rPr>
              <w:t>1,455,631.4</w:t>
            </w:r>
          </w:p>
        </w:tc>
        <w:tc>
          <w:tcPr>
            <w:tcW w:w="1398" w:type="pct"/>
            <w:shd w:val="clear" w:color="auto" w:fill="auto"/>
            <w:noWrap/>
            <w:vAlign w:val="center"/>
            <w:hideMark/>
          </w:tcPr>
          <w:p w14:paraId="63D32B39" w14:textId="77777777" w:rsidR="00020708" w:rsidRPr="00020708" w:rsidRDefault="00020708">
            <w:pPr>
              <w:jc w:val="center"/>
              <w:rPr>
                <w:rFonts w:ascii="Sylfaen" w:hAnsi="Sylfaen" w:cs="Arial"/>
                <w:b/>
                <w:bCs/>
                <w:sz w:val="18"/>
                <w:szCs w:val="20"/>
              </w:rPr>
            </w:pPr>
            <w:r w:rsidRPr="00020708">
              <w:rPr>
                <w:rFonts w:ascii="Sylfaen" w:hAnsi="Sylfaen" w:cs="Arial"/>
                <w:b/>
                <w:bCs/>
                <w:sz w:val="18"/>
                <w:szCs w:val="20"/>
              </w:rPr>
              <w:t>1,029,636.9</w:t>
            </w:r>
          </w:p>
        </w:tc>
        <w:tc>
          <w:tcPr>
            <w:tcW w:w="1398" w:type="pct"/>
            <w:shd w:val="clear" w:color="auto" w:fill="auto"/>
            <w:noWrap/>
            <w:vAlign w:val="center"/>
            <w:hideMark/>
          </w:tcPr>
          <w:p w14:paraId="372E0618" w14:textId="77777777" w:rsidR="00020708" w:rsidRPr="00020708" w:rsidRDefault="00020708">
            <w:pPr>
              <w:jc w:val="center"/>
              <w:rPr>
                <w:rFonts w:ascii="Sylfaen" w:hAnsi="Sylfaen" w:cs="Arial"/>
                <w:b/>
                <w:bCs/>
                <w:sz w:val="18"/>
                <w:szCs w:val="20"/>
              </w:rPr>
            </w:pPr>
            <w:r w:rsidRPr="00020708">
              <w:rPr>
                <w:rFonts w:ascii="Sylfaen" w:hAnsi="Sylfaen" w:cs="Arial"/>
                <w:b/>
                <w:bCs/>
                <w:sz w:val="18"/>
                <w:szCs w:val="20"/>
              </w:rPr>
              <w:t>425,994.5</w:t>
            </w:r>
          </w:p>
        </w:tc>
      </w:tr>
    </w:tbl>
    <w:p w14:paraId="2847D2BE" w14:textId="77777777" w:rsidR="00020708" w:rsidRPr="00687BD1" w:rsidRDefault="00020708" w:rsidP="00C9349D">
      <w:pPr>
        <w:ind w:right="90" w:firstLine="708"/>
        <w:jc w:val="right"/>
        <w:rPr>
          <w:rFonts w:ascii="Sylfaen" w:hAnsi="Sylfaen"/>
          <w:i/>
          <w:noProof/>
          <w:sz w:val="18"/>
          <w:szCs w:val="18"/>
          <w:highlight w:val="yellow"/>
          <w:lang w:val="pt-BR"/>
        </w:rPr>
      </w:pPr>
    </w:p>
    <w:p w14:paraId="6B31F565" w14:textId="77777777" w:rsidR="00A36795" w:rsidRPr="007947A6" w:rsidRDefault="00A36795" w:rsidP="007C1AD5">
      <w:pPr>
        <w:ind w:firstLine="708"/>
        <w:jc w:val="right"/>
        <w:rPr>
          <w:rFonts w:ascii="Sylfaen" w:hAnsi="Sylfaen"/>
          <w:noProof/>
          <w:sz w:val="18"/>
          <w:szCs w:val="18"/>
          <w:lang w:val="en-US"/>
        </w:rPr>
      </w:pPr>
    </w:p>
    <w:p w14:paraId="76A01B59" w14:textId="73D68C8D" w:rsidR="006524A8" w:rsidRPr="007947A6" w:rsidRDefault="000A690C" w:rsidP="00727C8F">
      <w:pPr>
        <w:pStyle w:val="ListParagraph"/>
        <w:numPr>
          <w:ilvl w:val="0"/>
          <w:numId w:val="14"/>
        </w:numPr>
        <w:jc w:val="both"/>
        <w:rPr>
          <w:rFonts w:ascii="Sylfaen" w:hAnsi="Sylfaen" w:cs="Sylfaen"/>
          <w:noProof/>
          <w:sz w:val="22"/>
          <w:szCs w:val="22"/>
          <w:lang w:val="pt-BR"/>
        </w:rPr>
      </w:pPr>
      <w:r w:rsidRPr="007947A6">
        <w:rPr>
          <w:rFonts w:ascii="Sylfaen" w:hAnsi="Sylfaen" w:cs="Sylfaen"/>
          <w:noProof/>
          <w:sz w:val="22"/>
          <w:szCs w:val="22"/>
          <w:lang w:val="pt-BR"/>
        </w:rPr>
        <w:t>ვალდებულებების</w:t>
      </w:r>
      <w:r w:rsidR="00D053D0" w:rsidRPr="007947A6">
        <w:rPr>
          <w:rFonts w:ascii="Sylfaen" w:hAnsi="Sylfaen" w:cs="Sylfaen"/>
          <w:noProof/>
          <w:sz w:val="22"/>
          <w:szCs w:val="22"/>
          <w:lang w:val="pt-BR"/>
        </w:rPr>
        <w:t xml:space="preserve"> </w:t>
      </w:r>
      <w:r w:rsidRPr="007947A6">
        <w:rPr>
          <w:rFonts w:ascii="Sylfaen" w:hAnsi="Sylfaen" w:cs="Sylfaen"/>
          <w:noProof/>
          <w:sz w:val="22"/>
          <w:szCs w:val="22"/>
          <w:lang w:val="pt-BR"/>
        </w:rPr>
        <w:t>კლება</w:t>
      </w:r>
      <w:r w:rsidR="00D053D0" w:rsidRPr="007947A6">
        <w:rPr>
          <w:rFonts w:ascii="Sylfaen" w:hAnsi="Sylfaen" w:cs="Sylfaen"/>
          <w:noProof/>
          <w:sz w:val="22"/>
          <w:szCs w:val="22"/>
          <w:lang w:val="pt-BR"/>
        </w:rPr>
        <w:t xml:space="preserve"> </w:t>
      </w:r>
      <w:r w:rsidR="007947A6" w:rsidRPr="007947A6">
        <w:rPr>
          <w:rFonts w:ascii="Sylfaen" w:hAnsi="Sylfaen" w:cs="Sylfaen"/>
          <w:noProof/>
          <w:sz w:val="22"/>
          <w:szCs w:val="22"/>
          <w:lang w:val="ka-GE"/>
        </w:rPr>
        <w:t>724</w:t>
      </w:r>
      <w:r w:rsidR="004B0984" w:rsidRPr="007947A6">
        <w:rPr>
          <w:rFonts w:ascii="Sylfaen" w:hAnsi="Sylfaen" w:cs="Sylfaen"/>
          <w:noProof/>
          <w:sz w:val="22"/>
          <w:szCs w:val="22"/>
        </w:rPr>
        <w:t xml:space="preserve"> </w:t>
      </w:r>
      <w:r w:rsidR="007947A6" w:rsidRPr="007947A6">
        <w:rPr>
          <w:rFonts w:ascii="Sylfaen" w:hAnsi="Sylfaen" w:cs="Sylfaen"/>
          <w:noProof/>
          <w:sz w:val="22"/>
          <w:szCs w:val="22"/>
          <w:lang w:val="ka-GE"/>
        </w:rPr>
        <w:t>463</w:t>
      </w:r>
      <w:r w:rsidR="004B0984" w:rsidRPr="007947A6">
        <w:rPr>
          <w:rFonts w:ascii="Sylfaen" w:hAnsi="Sylfaen" w:cs="Sylfaen"/>
          <w:noProof/>
          <w:sz w:val="22"/>
          <w:szCs w:val="22"/>
        </w:rPr>
        <w:t>.</w:t>
      </w:r>
      <w:r w:rsidR="007947A6" w:rsidRPr="007947A6">
        <w:rPr>
          <w:rFonts w:ascii="Sylfaen" w:hAnsi="Sylfaen" w:cs="Sylfaen"/>
          <w:noProof/>
          <w:sz w:val="22"/>
          <w:szCs w:val="22"/>
          <w:lang w:val="ka-GE"/>
        </w:rPr>
        <w:t>9</w:t>
      </w:r>
      <w:r w:rsidR="00E83FB9" w:rsidRPr="007947A6">
        <w:rPr>
          <w:rFonts w:ascii="Sylfaen" w:hAnsi="Sylfaen" w:cs="Sylfaen"/>
          <w:noProof/>
          <w:sz w:val="22"/>
          <w:szCs w:val="22"/>
          <w:lang w:val="ka-GE"/>
        </w:rPr>
        <w:t xml:space="preserve"> </w:t>
      </w:r>
      <w:r w:rsidRPr="007947A6">
        <w:rPr>
          <w:rFonts w:ascii="Sylfaen" w:hAnsi="Sylfaen" w:cs="Sylfaen"/>
          <w:noProof/>
          <w:sz w:val="22"/>
          <w:szCs w:val="22"/>
          <w:lang w:val="pt-BR"/>
        </w:rPr>
        <w:t>ათასი</w:t>
      </w:r>
      <w:r w:rsidR="00D053D0" w:rsidRPr="007947A6">
        <w:rPr>
          <w:rFonts w:ascii="Sylfaen" w:hAnsi="Sylfaen" w:cs="Sylfaen"/>
          <w:noProof/>
          <w:sz w:val="22"/>
          <w:szCs w:val="22"/>
          <w:lang w:val="pt-BR"/>
        </w:rPr>
        <w:t xml:space="preserve"> </w:t>
      </w:r>
      <w:r w:rsidRPr="007947A6">
        <w:rPr>
          <w:rFonts w:ascii="Sylfaen" w:hAnsi="Sylfaen" w:cs="Sylfaen"/>
          <w:noProof/>
          <w:sz w:val="22"/>
          <w:szCs w:val="22"/>
          <w:lang w:val="pt-BR"/>
        </w:rPr>
        <w:t>ლარის</w:t>
      </w:r>
      <w:r w:rsidR="00D053D0" w:rsidRPr="007947A6">
        <w:rPr>
          <w:rFonts w:ascii="Sylfaen" w:hAnsi="Sylfaen" w:cs="Sylfaen"/>
          <w:noProof/>
          <w:sz w:val="22"/>
          <w:szCs w:val="22"/>
          <w:lang w:val="pt-BR"/>
        </w:rPr>
        <w:t xml:space="preserve"> </w:t>
      </w:r>
      <w:r w:rsidRPr="007947A6">
        <w:rPr>
          <w:rFonts w:ascii="Sylfaen" w:hAnsi="Sylfaen" w:cs="Sylfaen"/>
          <w:noProof/>
          <w:sz w:val="22"/>
          <w:szCs w:val="22"/>
          <w:lang w:val="pt-BR"/>
        </w:rPr>
        <w:t>ოდენობით</w:t>
      </w:r>
      <w:r w:rsidR="00770B04" w:rsidRPr="007947A6">
        <w:rPr>
          <w:rFonts w:ascii="Sylfaen" w:hAnsi="Sylfaen" w:cs="Sylfaen"/>
          <w:noProof/>
          <w:sz w:val="22"/>
          <w:szCs w:val="22"/>
          <w:lang w:val="pt-BR"/>
        </w:rPr>
        <w:t xml:space="preserve"> </w:t>
      </w:r>
      <w:r w:rsidRPr="007947A6">
        <w:rPr>
          <w:rFonts w:ascii="Sylfaen" w:hAnsi="Sylfaen" w:cs="Sylfaen"/>
          <w:noProof/>
          <w:sz w:val="22"/>
          <w:szCs w:val="22"/>
          <w:lang w:val="pt-BR"/>
        </w:rPr>
        <w:t>განისაზღვრა</w:t>
      </w:r>
      <w:r w:rsidR="006524A8" w:rsidRPr="007947A6">
        <w:rPr>
          <w:rFonts w:ascii="Sylfaen" w:hAnsi="Sylfaen" w:cs="Sylfaen"/>
          <w:noProof/>
          <w:sz w:val="22"/>
          <w:szCs w:val="22"/>
          <w:lang w:val="pt-BR"/>
        </w:rPr>
        <w:t>.</w:t>
      </w:r>
    </w:p>
    <w:p w14:paraId="774628AE" w14:textId="77777777" w:rsidR="001D78C3" w:rsidRPr="007947A6" w:rsidRDefault="001D78C3" w:rsidP="0043426A">
      <w:pPr>
        <w:ind w:firstLine="708"/>
        <w:jc w:val="right"/>
        <w:rPr>
          <w:rFonts w:ascii="Sylfaen" w:hAnsi="Sylfaen"/>
          <w:noProof/>
          <w:sz w:val="22"/>
          <w:szCs w:val="22"/>
          <w:lang w:val="sv-SE"/>
        </w:rPr>
      </w:pPr>
    </w:p>
    <w:p w14:paraId="59938515" w14:textId="77777777" w:rsidR="007F2B61" w:rsidRPr="007947A6" w:rsidRDefault="006F7A76" w:rsidP="006F7A76">
      <w:pPr>
        <w:ind w:firstLine="708"/>
        <w:jc w:val="center"/>
        <w:rPr>
          <w:rFonts w:ascii="Sylfaen" w:hAnsi="Sylfaen"/>
          <w:i/>
          <w:noProof/>
          <w:sz w:val="16"/>
          <w:szCs w:val="16"/>
          <w:lang w:val="pt-BR"/>
        </w:rPr>
      </w:pPr>
      <w:r w:rsidRPr="007947A6">
        <w:rPr>
          <w:rFonts w:ascii="Sylfaen" w:hAnsi="Sylfaen"/>
          <w:noProof/>
          <w:sz w:val="22"/>
          <w:szCs w:val="22"/>
          <w:lang w:val="sv-SE"/>
        </w:rPr>
        <w:t xml:space="preserve">                                                                                                                                                        </w:t>
      </w:r>
      <w:r w:rsidR="007F2B61" w:rsidRPr="007947A6">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020708" w:rsidRPr="007947A6" w14:paraId="246AAC8E" w14:textId="77777777" w:rsidTr="007947A6">
        <w:trPr>
          <w:trHeight w:val="900"/>
        </w:trPr>
        <w:tc>
          <w:tcPr>
            <w:tcW w:w="2829" w:type="pct"/>
            <w:vMerge w:val="restart"/>
            <w:shd w:val="clear" w:color="auto" w:fill="auto"/>
            <w:vAlign w:val="center"/>
            <w:hideMark/>
          </w:tcPr>
          <w:p w14:paraId="29C8DD74" w14:textId="77777777" w:rsidR="00020708" w:rsidRPr="007947A6" w:rsidRDefault="00020708">
            <w:pPr>
              <w:jc w:val="center"/>
              <w:rPr>
                <w:rFonts w:ascii="Sylfaen" w:hAnsi="Sylfaen" w:cs="Calibri"/>
                <w:color w:val="000000"/>
                <w:sz w:val="18"/>
                <w:szCs w:val="20"/>
                <w:lang w:val="en-US" w:eastAsia="en-US"/>
              </w:rPr>
            </w:pPr>
            <w:r w:rsidRPr="007947A6">
              <w:rPr>
                <w:rFonts w:ascii="Sylfaen" w:hAnsi="Sylfaen" w:cs="Calibri"/>
                <w:color w:val="000000"/>
                <w:sz w:val="18"/>
                <w:szCs w:val="20"/>
              </w:rPr>
              <w:t>ვალდებულებების კლება</w:t>
            </w:r>
          </w:p>
        </w:tc>
        <w:tc>
          <w:tcPr>
            <w:tcW w:w="1086" w:type="pct"/>
            <w:shd w:val="clear" w:color="auto" w:fill="auto"/>
            <w:vAlign w:val="center"/>
            <w:hideMark/>
          </w:tcPr>
          <w:p w14:paraId="19E478EB" w14:textId="77777777" w:rsidR="00020708" w:rsidRPr="007947A6" w:rsidRDefault="00020708">
            <w:pPr>
              <w:jc w:val="center"/>
              <w:rPr>
                <w:rFonts w:ascii="Sylfaen" w:hAnsi="Sylfaen" w:cs="Calibri"/>
                <w:color w:val="000000"/>
                <w:sz w:val="18"/>
                <w:szCs w:val="20"/>
              </w:rPr>
            </w:pPr>
            <w:r w:rsidRPr="007947A6">
              <w:rPr>
                <w:rFonts w:ascii="Sylfaen" w:hAnsi="Sylfaen" w:cs="Calibri"/>
                <w:color w:val="000000"/>
                <w:sz w:val="18"/>
                <w:szCs w:val="20"/>
              </w:rPr>
              <w:t>9 თვის</w:t>
            </w:r>
            <w:r w:rsidRPr="007947A6">
              <w:rPr>
                <w:rFonts w:ascii="Sylfaen" w:hAnsi="Sylfaen" w:cs="Calibri"/>
                <w:color w:val="000000"/>
                <w:sz w:val="18"/>
                <w:szCs w:val="20"/>
              </w:rPr>
              <w:br/>
              <w:t>დაზუსტებული</w:t>
            </w:r>
            <w:r w:rsidRPr="007947A6">
              <w:rPr>
                <w:rFonts w:ascii="Sylfaen" w:hAnsi="Sylfaen" w:cs="Calibri"/>
                <w:color w:val="000000"/>
                <w:sz w:val="18"/>
                <w:szCs w:val="20"/>
              </w:rPr>
              <w:br/>
              <w:t>გეგმა</w:t>
            </w:r>
          </w:p>
        </w:tc>
        <w:tc>
          <w:tcPr>
            <w:tcW w:w="1085" w:type="pct"/>
            <w:shd w:val="clear" w:color="auto" w:fill="auto"/>
            <w:vAlign w:val="center"/>
            <w:hideMark/>
          </w:tcPr>
          <w:p w14:paraId="6CFF97AD" w14:textId="77777777" w:rsidR="00020708" w:rsidRPr="007947A6" w:rsidRDefault="00020708">
            <w:pPr>
              <w:jc w:val="center"/>
              <w:rPr>
                <w:rFonts w:ascii="Sylfaen" w:hAnsi="Sylfaen" w:cs="Calibri"/>
                <w:color w:val="000000"/>
                <w:sz w:val="18"/>
                <w:szCs w:val="20"/>
              </w:rPr>
            </w:pPr>
            <w:r w:rsidRPr="007947A6">
              <w:rPr>
                <w:rFonts w:ascii="Sylfaen" w:hAnsi="Sylfaen" w:cs="Calibri"/>
                <w:color w:val="000000"/>
                <w:sz w:val="18"/>
                <w:szCs w:val="20"/>
              </w:rPr>
              <w:t>9 თვის</w:t>
            </w:r>
            <w:r w:rsidRPr="007947A6">
              <w:rPr>
                <w:rFonts w:ascii="Sylfaen" w:hAnsi="Sylfaen" w:cs="Calibri"/>
                <w:color w:val="000000"/>
                <w:sz w:val="18"/>
                <w:szCs w:val="20"/>
              </w:rPr>
              <w:br/>
              <w:t>ფაქტიური</w:t>
            </w:r>
            <w:r w:rsidRPr="007947A6">
              <w:rPr>
                <w:rFonts w:ascii="Sylfaen" w:hAnsi="Sylfaen" w:cs="Calibri"/>
                <w:color w:val="000000"/>
                <w:sz w:val="18"/>
                <w:szCs w:val="20"/>
              </w:rPr>
              <w:br/>
              <w:t xml:space="preserve">შესრულება </w:t>
            </w:r>
          </w:p>
        </w:tc>
      </w:tr>
      <w:tr w:rsidR="00020708" w:rsidRPr="007947A6" w14:paraId="118A1BE5" w14:textId="77777777" w:rsidTr="007947A6">
        <w:trPr>
          <w:trHeight w:val="300"/>
        </w:trPr>
        <w:tc>
          <w:tcPr>
            <w:tcW w:w="2829" w:type="pct"/>
            <w:vMerge/>
            <w:vAlign w:val="center"/>
            <w:hideMark/>
          </w:tcPr>
          <w:p w14:paraId="2B6A7BDC" w14:textId="77777777" w:rsidR="00020708" w:rsidRPr="007947A6" w:rsidRDefault="00020708">
            <w:pPr>
              <w:rPr>
                <w:rFonts w:ascii="Sylfaen" w:hAnsi="Sylfaen" w:cs="Calibri"/>
                <w:color w:val="000000"/>
                <w:sz w:val="18"/>
                <w:szCs w:val="20"/>
              </w:rPr>
            </w:pPr>
          </w:p>
        </w:tc>
        <w:tc>
          <w:tcPr>
            <w:tcW w:w="1086" w:type="pct"/>
            <w:shd w:val="clear" w:color="auto" w:fill="auto"/>
            <w:vAlign w:val="center"/>
            <w:hideMark/>
          </w:tcPr>
          <w:p w14:paraId="2F1E6A35"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725,796.3</w:t>
            </w:r>
          </w:p>
        </w:tc>
        <w:tc>
          <w:tcPr>
            <w:tcW w:w="1085" w:type="pct"/>
            <w:shd w:val="clear" w:color="auto" w:fill="auto"/>
            <w:vAlign w:val="center"/>
            <w:hideMark/>
          </w:tcPr>
          <w:p w14:paraId="3CDD5170"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724,463.9</w:t>
            </w:r>
          </w:p>
        </w:tc>
      </w:tr>
      <w:tr w:rsidR="00020708" w:rsidRPr="007947A6" w14:paraId="205ADC8A" w14:textId="77777777" w:rsidTr="007947A6">
        <w:trPr>
          <w:trHeight w:val="300"/>
        </w:trPr>
        <w:tc>
          <w:tcPr>
            <w:tcW w:w="2829" w:type="pct"/>
            <w:shd w:val="clear" w:color="auto" w:fill="auto"/>
            <w:vAlign w:val="center"/>
            <w:hideMark/>
          </w:tcPr>
          <w:p w14:paraId="7A5CCA5F" w14:textId="77777777" w:rsidR="00020708" w:rsidRPr="007947A6" w:rsidRDefault="00020708">
            <w:pPr>
              <w:ind w:firstLineChars="100" w:firstLine="180"/>
              <w:rPr>
                <w:rFonts w:ascii="Sylfaen" w:hAnsi="Sylfaen" w:cs="Calibri"/>
                <w:color w:val="000000"/>
                <w:sz w:val="18"/>
                <w:szCs w:val="20"/>
              </w:rPr>
            </w:pPr>
            <w:r w:rsidRPr="007947A6">
              <w:rPr>
                <w:rFonts w:ascii="Sylfaen" w:hAnsi="Sylfaen" w:cs="Calibri"/>
                <w:color w:val="000000"/>
                <w:sz w:val="18"/>
                <w:szCs w:val="20"/>
              </w:rPr>
              <w:t>საშინაო</w:t>
            </w:r>
          </w:p>
        </w:tc>
        <w:tc>
          <w:tcPr>
            <w:tcW w:w="1086" w:type="pct"/>
            <w:shd w:val="clear" w:color="auto" w:fill="auto"/>
            <w:vAlign w:val="center"/>
            <w:hideMark/>
          </w:tcPr>
          <w:p w14:paraId="54CCA8D4"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34,165.1</w:t>
            </w:r>
          </w:p>
        </w:tc>
        <w:tc>
          <w:tcPr>
            <w:tcW w:w="1085" w:type="pct"/>
            <w:shd w:val="clear" w:color="auto" w:fill="auto"/>
            <w:vAlign w:val="center"/>
            <w:hideMark/>
          </w:tcPr>
          <w:p w14:paraId="4A75B2D8"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34,165.1</w:t>
            </w:r>
          </w:p>
        </w:tc>
      </w:tr>
      <w:tr w:rsidR="00020708" w:rsidRPr="007947A6" w14:paraId="769412C7" w14:textId="77777777" w:rsidTr="007947A6">
        <w:trPr>
          <w:trHeight w:val="300"/>
        </w:trPr>
        <w:tc>
          <w:tcPr>
            <w:tcW w:w="2829" w:type="pct"/>
            <w:shd w:val="clear" w:color="auto" w:fill="auto"/>
            <w:vAlign w:val="center"/>
            <w:hideMark/>
          </w:tcPr>
          <w:p w14:paraId="58CB6C54" w14:textId="77777777" w:rsidR="00020708" w:rsidRPr="007947A6" w:rsidRDefault="00020708">
            <w:pPr>
              <w:ind w:firstLineChars="200" w:firstLine="360"/>
              <w:rPr>
                <w:rFonts w:ascii="Sylfaen" w:hAnsi="Sylfaen" w:cs="Calibri"/>
                <w:color w:val="000000"/>
                <w:sz w:val="18"/>
                <w:szCs w:val="20"/>
              </w:rPr>
            </w:pPr>
            <w:r w:rsidRPr="007947A6">
              <w:rPr>
                <w:rFonts w:ascii="Sylfaen" w:hAnsi="Sylfaen" w:cs="Calibri"/>
                <w:color w:val="000000"/>
                <w:sz w:val="18"/>
                <w:szCs w:val="20"/>
              </w:rPr>
              <w:t>ფასიანი ქაღალდები, გარდა აქციებისა</w:t>
            </w:r>
          </w:p>
        </w:tc>
        <w:tc>
          <w:tcPr>
            <w:tcW w:w="1086" w:type="pct"/>
            <w:shd w:val="clear" w:color="auto" w:fill="auto"/>
            <w:vAlign w:val="center"/>
            <w:hideMark/>
          </w:tcPr>
          <w:p w14:paraId="0F07B653"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32,000.0</w:t>
            </w:r>
          </w:p>
        </w:tc>
        <w:tc>
          <w:tcPr>
            <w:tcW w:w="1085" w:type="pct"/>
            <w:shd w:val="clear" w:color="auto" w:fill="auto"/>
            <w:vAlign w:val="center"/>
            <w:hideMark/>
          </w:tcPr>
          <w:p w14:paraId="35EA3F88"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32,000.0</w:t>
            </w:r>
          </w:p>
        </w:tc>
      </w:tr>
      <w:tr w:rsidR="00020708" w:rsidRPr="007947A6" w14:paraId="4EF20B91" w14:textId="77777777" w:rsidTr="007947A6">
        <w:trPr>
          <w:trHeight w:val="300"/>
        </w:trPr>
        <w:tc>
          <w:tcPr>
            <w:tcW w:w="2829" w:type="pct"/>
            <w:shd w:val="clear" w:color="auto" w:fill="auto"/>
            <w:vAlign w:val="center"/>
            <w:hideMark/>
          </w:tcPr>
          <w:p w14:paraId="29A15C59" w14:textId="77777777" w:rsidR="00020708" w:rsidRPr="007947A6" w:rsidRDefault="00020708">
            <w:pPr>
              <w:ind w:firstLineChars="200" w:firstLine="360"/>
              <w:rPr>
                <w:rFonts w:ascii="Sylfaen" w:hAnsi="Sylfaen" w:cs="Calibri"/>
                <w:color w:val="000000"/>
                <w:sz w:val="18"/>
                <w:szCs w:val="20"/>
              </w:rPr>
            </w:pPr>
            <w:r w:rsidRPr="007947A6">
              <w:rPr>
                <w:rFonts w:ascii="Sylfaen" w:hAnsi="Sylfaen" w:cs="Calibri"/>
                <w:color w:val="000000"/>
                <w:sz w:val="18"/>
                <w:szCs w:val="20"/>
              </w:rPr>
              <w:t>სესხები</w:t>
            </w:r>
          </w:p>
        </w:tc>
        <w:tc>
          <w:tcPr>
            <w:tcW w:w="1086" w:type="pct"/>
            <w:shd w:val="clear" w:color="auto" w:fill="auto"/>
            <w:vAlign w:val="center"/>
            <w:hideMark/>
          </w:tcPr>
          <w:p w14:paraId="2E608625"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2,165.1</w:t>
            </w:r>
          </w:p>
        </w:tc>
        <w:tc>
          <w:tcPr>
            <w:tcW w:w="1085" w:type="pct"/>
            <w:shd w:val="clear" w:color="auto" w:fill="auto"/>
            <w:vAlign w:val="center"/>
            <w:hideMark/>
          </w:tcPr>
          <w:p w14:paraId="4806FBAE"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2,165.1</w:t>
            </w:r>
          </w:p>
        </w:tc>
      </w:tr>
      <w:tr w:rsidR="00020708" w:rsidRPr="007947A6" w14:paraId="0B2D5B23" w14:textId="77777777" w:rsidTr="007947A6">
        <w:trPr>
          <w:trHeight w:val="300"/>
        </w:trPr>
        <w:tc>
          <w:tcPr>
            <w:tcW w:w="2829" w:type="pct"/>
            <w:shd w:val="clear" w:color="auto" w:fill="auto"/>
            <w:vAlign w:val="center"/>
            <w:hideMark/>
          </w:tcPr>
          <w:p w14:paraId="36B28CD9" w14:textId="77777777" w:rsidR="00020708" w:rsidRPr="007947A6" w:rsidRDefault="00020708">
            <w:pPr>
              <w:ind w:firstLineChars="100" w:firstLine="180"/>
              <w:rPr>
                <w:rFonts w:ascii="Sylfaen" w:hAnsi="Sylfaen" w:cs="Calibri"/>
                <w:color w:val="000000"/>
                <w:sz w:val="18"/>
                <w:szCs w:val="20"/>
              </w:rPr>
            </w:pPr>
            <w:r w:rsidRPr="007947A6">
              <w:rPr>
                <w:rFonts w:ascii="Sylfaen" w:hAnsi="Sylfaen" w:cs="Calibri"/>
                <w:color w:val="000000"/>
                <w:sz w:val="18"/>
                <w:szCs w:val="20"/>
              </w:rPr>
              <w:t>საგარეო</w:t>
            </w:r>
          </w:p>
        </w:tc>
        <w:tc>
          <w:tcPr>
            <w:tcW w:w="1086" w:type="pct"/>
            <w:shd w:val="clear" w:color="auto" w:fill="auto"/>
            <w:vAlign w:val="center"/>
            <w:hideMark/>
          </w:tcPr>
          <w:p w14:paraId="7AD22C22"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691,631.3</w:t>
            </w:r>
          </w:p>
        </w:tc>
        <w:tc>
          <w:tcPr>
            <w:tcW w:w="1085" w:type="pct"/>
            <w:shd w:val="clear" w:color="auto" w:fill="auto"/>
            <w:vAlign w:val="center"/>
            <w:hideMark/>
          </w:tcPr>
          <w:p w14:paraId="6BF4033E"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690,298.8</w:t>
            </w:r>
          </w:p>
        </w:tc>
      </w:tr>
      <w:tr w:rsidR="00020708" w:rsidRPr="007947A6" w14:paraId="42F53548" w14:textId="77777777" w:rsidTr="007947A6">
        <w:trPr>
          <w:trHeight w:val="300"/>
        </w:trPr>
        <w:tc>
          <w:tcPr>
            <w:tcW w:w="2829" w:type="pct"/>
            <w:shd w:val="clear" w:color="auto" w:fill="auto"/>
            <w:vAlign w:val="center"/>
            <w:hideMark/>
          </w:tcPr>
          <w:p w14:paraId="660DF9B2" w14:textId="77777777" w:rsidR="00020708" w:rsidRPr="007947A6" w:rsidRDefault="00020708">
            <w:pPr>
              <w:ind w:firstLineChars="200" w:firstLine="360"/>
              <w:rPr>
                <w:rFonts w:ascii="Sylfaen" w:hAnsi="Sylfaen" w:cs="Calibri"/>
                <w:color w:val="000000"/>
                <w:sz w:val="18"/>
                <w:szCs w:val="20"/>
              </w:rPr>
            </w:pPr>
            <w:r w:rsidRPr="007947A6">
              <w:rPr>
                <w:rFonts w:ascii="Sylfaen" w:hAnsi="Sylfaen" w:cs="Calibri"/>
                <w:color w:val="000000"/>
                <w:sz w:val="18"/>
                <w:szCs w:val="20"/>
              </w:rPr>
              <w:t>სესხები</w:t>
            </w:r>
          </w:p>
        </w:tc>
        <w:tc>
          <w:tcPr>
            <w:tcW w:w="1086" w:type="pct"/>
            <w:shd w:val="clear" w:color="auto" w:fill="auto"/>
            <w:vAlign w:val="center"/>
            <w:hideMark/>
          </w:tcPr>
          <w:p w14:paraId="41311368"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691,631.3</w:t>
            </w:r>
          </w:p>
        </w:tc>
        <w:tc>
          <w:tcPr>
            <w:tcW w:w="1085" w:type="pct"/>
            <w:shd w:val="clear" w:color="auto" w:fill="auto"/>
            <w:vAlign w:val="center"/>
            <w:hideMark/>
          </w:tcPr>
          <w:p w14:paraId="12C24C49" w14:textId="77777777" w:rsidR="00020708" w:rsidRPr="007947A6" w:rsidRDefault="00020708">
            <w:pPr>
              <w:jc w:val="right"/>
              <w:rPr>
                <w:rFonts w:ascii="Sylfaen" w:hAnsi="Sylfaen" w:cs="Calibri"/>
                <w:color w:val="000000"/>
                <w:sz w:val="18"/>
                <w:szCs w:val="20"/>
              </w:rPr>
            </w:pPr>
            <w:r w:rsidRPr="007947A6">
              <w:rPr>
                <w:rFonts w:ascii="Sylfaen" w:hAnsi="Sylfaen" w:cs="Calibri"/>
                <w:color w:val="000000"/>
                <w:sz w:val="18"/>
                <w:szCs w:val="20"/>
              </w:rPr>
              <w:t>690,298.8</w:t>
            </w:r>
          </w:p>
        </w:tc>
      </w:tr>
    </w:tbl>
    <w:p w14:paraId="69320269" w14:textId="77777777" w:rsidR="00020708" w:rsidRDefault="00020708" w:rsidP="00B243E9">
      <w:pPr>
        <w:ind w:left="2520" w:right="540" w:hanging="1800"/>
        <w:jc w:val="center"/>
        <w:rPr>
          <w:rFonts w:ascii="Sylfaen" w:hAnsi="Sylfaen" w:cs="Sylfaen"/>
          <w:b/>
          <w:noProof/>
          <w:sz w:val="22"/>
          <w:szCs w:val="22"/>
          <w:highlight w:val="yellow"/>
          <w:lang w:val="sv-SE"/>
        </w:rPr>
      </w:pPr>
    </w:p>
    <w:p w14:paraId="50753038" w14:textId="77777777" w:rsidR="00FC4EED" w:rsidRDefault="00FC4EED" w:rsidP="00B243E9">
      <w:pPr>
        <w:ind w:left="2520" w:right="540" w:hanging="1800"/>
        <w:jc w:val="center"/>
        <w:rPr>
          <w:rFonts w:ascii="Sylfaen" w:hAnsi="Sylfaen" w:cs="Sylfaen"/>
          <w:b/>
          <w:noProof/>
          <w:sz w:val="22"/>
          <w:szCs w:val="22"/>
          <w:lang w:val="sv-SE"/>
        </w:rPr>
      </w:pPr>
    </w:p>
    <w:p w14:paraId="3D30EEFA" w14:textId="77777777" w:rsidR="00FC4EED" w:rsidRDefault="00FC4EED" w:rsidP="00B243E9">
      <w:pPr>
        <w:ind w:left="2520" w:right="540" w:hanging="1800"/>
        <w:jc w:val="center"/>
        <w:rPr>
          <w:rFonts w:ascii="Sylfaen" w:hAnsi="Sylfaen" w:cs="Sylfaen"/>
          <w:b/>
          <w:noProof/>
          <w:sz w:val="22"/>
          <w:szCs w:val="22"/>
          <w:lang w:val="sv-SE"/>
        </w:rPr>
      </w:pPr>
    </w:p>
    <w:p w14:paraId="113FE46F" w14:textId="77777777" w:rsidR="00FC4EED" w:rsidRDefault="00FC4EED" w:rsidP="00B243E9">
      <w:pPr>
        <w:ind w:left="2520" w:right="540" w:hanging="1800"/>
        <w:jc w:val="center"/>
        <w:rPr>
          <w:rFonts w:ascii="Sylfaen" w:hAnsi="Sylfaen" w:cs="Sylfaen"/>
          <w:b/>
          <w:noProof/>
          <w:sz w:val="22"/>
          <w:szCs w:val="22"/>
          <w:lang w:val="sv-SE"/>
        </w:rPr>
      </w:pPr>
    </w:p>
    <w:p w14:paraId="466AB500" w14:textId="16F35CE8" w:rsidR="00AB3468" w:rsidRPr="007947A6" w:rsidRDefault="000A690C" w:rsidP="00B243E9">
      <w:pPr>
        <w:ind w:left="2520" w:right="540" w:hanging="1800"/>
        <w:jc w:val="center"/>
        <w:rPr>
          <w:rFonts w:ascii="Sylfaen" w:hAnsi="Sylfaen"/>
          <w:b/>
          <w:noProof/>
          <w:sz w:val="22"/>
          <w:szCs w:val="22"/>
          <w:lang w:val="sv-SE"/>
        </w:rPr>
      </w:pPr>
      <w:r w:rsidRPr="007947A6">
        <w:rPr>
          <w:rFonts w:ascii="Sylfaen" w:hAnsi="Sylfaen" w:cs="Sylfaen"/>
          <w:b/>
          <w:noProof/>
          <w:sz w:val="22"/>
          <w:szCs w:val="22"/>
          <w:lang w:val="sv-SE"/>
        </w:rPr>
        <w:lastRenderedPageBreak/>
        <w:t>საქართველოს</w:t>
      </w:r>
      <w:r w:rsidR="006720EA" w:rsidRPr="007947A6">
        <w:rPr>
          <w:rFonts w:ascii="Sylfaen" w:hAnsi="Sylfaen"/>
          <w:b/>
          <w:noProof/>
          <w:sz w:val="22"/>
          <w:szCs w:val="22"/>
          <w:lang w:val="sv-SE"/>
        </w:rPr>
        <w:t xml:space="preserve"> </w:t>
      </w:r>
      <w:r w:rsidRPr="007947A6">
        <w:rPr>
          <w:rFonts w:ascii="Sylfaen" w:hAnsi="Sylfaen" w:cs="Sylfaen"/>
          <w:b/>
          <w:noProof/>
          <w:sz w:val="22"/>
          <w:szCs w:val="22"/>
          <w:lang w:val="sv-SE"/>
        </w:rPr>
        <w:t>სახელმწიფო</w:t>
      </w:r>
      <w:r w:rsidR="006E1FD5" w:rsidRPr="007947A6">
        <w:rPr>
          <w:rFonts w:ascii="Sylfaen" w:hAnsi="Sylfaen"/>
          <w:b/>
          <w:noProof/>
          <w:sz w:val="22"/>
          <w:szCs w:val="22"/>
          <w:lang w:val="sv-SE"/>
        </w:rPr>
        <w:t xml:space="preserve"> </w:t>
      </w:r>
      <w:r w:rsidRPr="007947A6">
        <w:rPr>
          <w:rFonts w:ascii="Sylfaen" w:hAnsi="Sylfaen" w:cs="Sylfaen"/>
          <w:b/>
          <w:noProof/>
          <w:sz w:val="22"/>
          <w:szCs w:val="22"/>
          <w:lang w:val="sv-SE"/>
        </w:rPr>
        <w:t>ვალი</w:t>
      </w:r>
    </w:p>
    <w:p w14:paraId="06AE8C4F" w14:textId="77777777" w:rsidR="00882534" w:rsidRPr="007947A6" w:rsidRDefault="00882534" w:rsidP="00B243E9">
      <w:pPr>
        <w:ind w:firstLine="720"/>
        <w:jc w:val="both"/>
        <w:rPr>
          <w:rFonts w:ascii="Sylfaen" w:hAnsi="Sylfaen"/>
          <w:noProof/>
          <w:sz w:val="22"/>
          <w:szCs w:val="22"/>
          <w:lang w:val="en-US"/>
        </w:rPr>
      </w:pPr>
    </w:p>
    <w:p w14:paraId="714954DD" w14:textId="05A7BD48" w:rsidR="00D33FDD" w:rsidRPr="007947A6"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7947A6">
        <w:rPr>
          <w:rFonts w:ascii="Sylfaen" w:hAnsi="Sylfaen"/>
          <w:noProof/>
          <w:sz w:val="22"/>
          <w:szCs w:val="22"/>
          <w:lang w:val="ka-GE" w:eastAsia="ru-RU"/>
        </w:rPr>
        <w:tab/>
      </w:r>
      <w:r w:rsidRPr="007947A6">
        <w:rPr>
          <w:rFonts w:ascii="Sylfaen" w:hAnsi="Sylfaen"/>
          <w:noProof/>
          <w:sz w:val="22"/>
          <w:szCs w:val="22"/>
          <w:lang w:val="ka-GE"/>
        </w:rPr>
        <w:t>201</w:t>
      </w:r>
      <w:r w:rsidR="00A1452E" w:rsidRPr="007947A6">
        <w:rPr>
          <w:rFonts w:ascii="Sylfaen" w:hAnsi="Sylfaen"/>
          <w:noProof/>
          <w:sz w:val="22"/>
          <w:szCs w:val="22"/>
        </w:rPr>
        <w:t>9</w:t>
      </w:r>
      <w:r w:rsidRPr="007947A6">
        <w:rPr>
          <w:rFonts w:ascii="Sylfaen" w:hAnsi="Sylfaen"/>
          <w:noProof/>
          <w:sz w:val="22"/>
          <w:szCs w:val="22"/>
          <w:lang w:val="ka-GE"/>
        </w:rPr>
        <w:t xml:space="preserve"> წლის </w:t>
      </w:r>
      <w:r w:rsidR="00A053AB" w:rsidRPr="007947A6">
        <w:rPr>
          <w:rFonts w:ascii="Sylfaen" w:hAnsi="Sylfaen" w:cs="Sylfaen"/>
          <w:sz w:val="22"/>
          <w:szCs w:val="22"/>
          <w:lang w:val="ka-GE"/>
        </w:rPr>
        <w:t xml:space="preserve">30 </w:t>
      </w:r>
      <w:r w:rsidR="007947A6" w:rsidRPr="007947A6">
        <w:rPr>
          <w:rFonts w:ascii="Sylfaen" w:hAnsi="Sylfaen" w:cs="Sylfaen"/>
          <w:sz w:val="22"/>
          <w:szCs w:val="22"/>
          <w:lang w:val="ka-GE"/>
        </w:rPr>
        <w:t>სექტემბრის</w:t>
      </w:r>
      <w:r w:rsidR="00A053AB" w:rsidRPr="007947A6">
        <w:rPr>
          <w:rFonts w:ascii="Sylfaen" w:hAnsi="Sylfaen" w:cs="Sylfaen"/>
          <w:sz w:val="22"/>
          <w:szCs w:val="22"/>
          <w:lang w:val="ka-GE"/>
        </w:rPr>
        <w:t xml:space="preserve"> </w:t>
      </w:r>
      <w:r w:rsidR="00F1295D" w:rsidRPr="007947A6">
        <w:rPr>
          <w:rFonts w:ascii="Sylfaen" w:hAnsi="Sylfaen"/>
          <w:noProof/>
          <w:sz w:val="22"/>
          <w:szCs w:val="22"/>
          <w:lang w:val="ka-GE"/>
        </w:rPr>
        <w:t>მდგომარეობით</w:t>
      </w:r>
      <w:r w:rsidR="00D030BC" w:rsidRPr="007947A6">
        <w:rPr>
          <w:rFonts w:ascii="Sylfaen" w:hAnsi="Sylfaen"/>
          <w:noProof/>
          <w:sz w:val="22"/>
          <w:szCs w:val="22"/>
          <w:lang w:val="ka-GE"/>
        </w:rPr>
        <w:t xml:space="preserve"> </w:t>
      </w:r>
      <w:r w:rsidR="00D030BC" w:rsidRPr="007947A6">
        <w:rPr>
          <w:rFonts w:ascii="Sylfaen" w:hAnsi="Sylfaen" w:cs="Sylfaen"/>
          <w:noProof/>
          <w:sz w:val="22"/>
          <w:szCs w:val="22"/>
        </w:rPr>
        <w:t>საქართველოს</w:t>
      </w:r>
      <w:r w:rsidR="00D030BC" w:rsidRPr="007947A6">
        <w:rPr>
          <w:rFonts w:ascii="Sylfaen" w:hAnsi="Sylfaen"/>
          <w:noProof/>
          <w:sz w:val="22"/>
          <w:szCs w:val="22"/>
        </w:rPr>
        <w:t xml:space="preserve"> </w:t>
      </w:r>
      <w:r w:rsidR="00D030BC" w:rsidRPr="007947A6">
        <w:rPr>
          <w:rFonts w:ascii="Sylfaen" w:hAnsi="Sylfaen" w:cs="Sylfaen"/>
          <w:noProof/>
          <w:sz w:val="22"/>
          <w:szCs w:val="22"/>
        </w:rPr>
        <w:t>სახელმწიფო</w:t>
      </w:r>
      <w:r w:rsidR="00D030BC" w:rsidRPr="007947A6">
        <w:rPr>
          <w:rFonts w:ascii="Sylfaen" w:hAnsi="Sylfaen"/>
          <w:noProof/>
          <w:sz w:val="22"/>
          <w:szCs w:val="22"/>
        </w:rPr>
        <w:t xml:space="preserve"> </w:t>
      </w:r>
      <w:r w:rsidR="00D030BC" w:rsidRPr="007947A6">
        <w:rPr>
          <w:rFonts w:ascii="Sylfaen" w:hAnsi="Sylfaen" w:cs="Sylfaen"/>
          <w:noProof/>
          <w:sz w:val="22"/>
          <w:szCs w:val="22"/>
        </w:rPr>
        <w:t>ვალ</w:t>
      </w:r>
      <w:r w:rsidR="00FD1B01" w:rsidRPr="007947A6">
        <w:rPr>
          <w:rFonts w:ascii="Sylfaen" w:hAnsi="Sylfaen" w:cs="Sylfaen"/>
          <w:noProof/>
          <w:sz w:val="22"/>
          <w:szCs w:val="22"/>
          <w:lang w:val="ka-GE"/>
        </w:rPr>
        <w:t>ის ნაშთმა</w:t>
      </w:r>
      <w:r w:rsidR="00D030BC" w:rsidRPr="007947A6">
        <w:rPr>
          <w:rFonts w:ascii="Sylfaen" w:hAnsi="Sylfaen"/>
          <w:noProof/>
          <w:sz w:val="22"/>
          <w:szCs w:val="22"/>
        </w:rPr>
        <w:t xml:space="preserve"> </w:t>
      </w:r>
      <w:r w:rsidR="00D030BC" w:rsidRPr="007947A6">
        <w:rPr>
          <w:rFonts w:ascii="Sylfaen" w:hAnsi="Sylfaen" w:cs="Sylfaen"/>
          <w:noProof/>
          <w:sz w:val="22"/>
          <w:szCs w:val="22"/>
        </w:rPr>
        <w:t>შეადგინა</w:t>
      </w:r>
      <w:r w:rsidR="00A1452E" w:rsidRPr="007947A6">
        <w:rPr>
          <w:rFonts w:ascii="Sylfaen" w:hAnsi="Sylfaen" w:cs="Sylfaen"/>
          <w:noProof/>
          <w:sz w:val="22"/>
          <w:szCs w:val="22"/>
          <w:lang w:val="ka-GE"/>
        </w:rPr>
        <w:t xml:space="preserve"> </w:t>
      </w:r>
      <w:r w:rsidR="007947A6" w:rsidRPr="007947A6">
        <w:rPr>
          <w:rFonts w:ascii="Sylfaen" w:hAnsi="Sylfaen" w:cs="Sylfaen"/>
          <w:noProof/>
          <w:sz w:val="22"/>
          <w:szCs w:val="22"/>
          <w:lang w:val="ka-GE"/>
        </w:rPr>
        <w:t xml:space="preserve">            </w:t>
      </w:r>
      <w:r w:rsidR="00FB6002" w:rsidRPr="007947A6">
        <w:rPr>
          <w:rFonts w:ascii="Sylfaen" w:hAnsi="Sylfaen" w:cs="Sylfaen"/>
          <w:sz w:val="22"/>
          <w:szCs w:val="22"/>
          <w:lang w:val="ka-GE"/>
        </w:rPr>
        <w:t xml:space="preserve">19 </w:t>
      </w:r>
      <w:r w:rsidR="007947A6" w:rsidRPr="007947A6">
        <w:rPr>
          <w:rFonts w:ascii="Sylfaen" w:hAnsi="Sylfaen" w:cs="Sylfaen"/>
          <w:sz w:val="22"/>
          <w:szCs w:val="22"/>
        </w:rPr>
        <w:t>471</w:t>
      </w:r>
      <w:r w:rsidR="00FB6002" w:rsidRPr="007947A6">
        <w:rPr>
          <w:rFonts w:ascii="Sylfaen" w:hAnsi="Sylfaen" w:cs="Sylfaen"/>
          <w:sz w:val="22"/>
          <w:szCs w:val="22"/>
          <w:lang w:val="ka-GE"/>
        </w:rPr>
        <w:t>.</w:t>
      </w:r>
      <w:r w:rsidR="007947A6" w:rsidRPr="007947A6">
        <w:rPr>
          <w:rFonts w:ascii="Sylfaen" w:hAnsi="Sylfaen" w:cs="Sylfaen"/>
          <w:sz w:val="22"/>
          <w:szCs w:val="22"/>
        </w:rPr>
        <w:t>6</w:t>
      </w:r>
      <w:r w:rsidR="003929E8" w:rsidRPr="007947A6">
        <w:rPr>
          <w:rFonts w:ascii="Sylfaen" w:hAnsi="Sylfaen" w:cs="Sylfaen"/>
          <w:sz w:val="22"/>
          <w:szCs w:val="22"/>
          <w:lang w:val="ka-GE"/>
        </w:rPr>
        <w:t xml:space="preserve"> </w:t>
      </w:r>
      <w:r w:rsidR="00D030BC" w:rsidRPr="007947A6">
        <w:rPr>
          <w:rFonts w:ascii="Sylfaen" w:hAnsi="Sylfaen" w:cs="Sylfaen"/>
          <w:noProof/>
          <w:sz w:val="22"/>
          <w:szCs w:val="22"/>
        </w:rPr>
        <w:t>მლნ</w:t>
      </w:r>
      <w:r w:rsidR="00D030BC" w:rsidRPr="007947A6">
        <w:rPr>
          <w:rFonts w:ascii="Sylfaen" w:hAnsi="Sylfaen"/>
          <w:noProof/>
          <w:sz w:val="22"/>
          <w:szCs w:val="22"/>
        </w:rPr>
        <w:t xml:space="preserve"> </w:t>
      </w:r>
      <w:r w:rsidR="00D030BC" w:rsidRPr="007947A6">
        <w:rPr>
          <w:rFonts w:ascii="Sylfaen" w:hAnsi="Sylfaen" w:cs="Sylfaen"/>
          <w:noProof/>
          <w:sz w:val="22"/>
          <w:szCs w:val="22"/>
        </w:rPr>
        <w:t>ლარი</w:t>
      </w:r>
      <w:r w:rsidR="00C81D45" w:rsidRPr="007947A6">
        <w:rPr>
          <w:rFonts w:ascii="Sylfaen" w:hAnsi="Sylfaen"/>
          <w:noProof/>
          <w:sz w:val="22"/>
          <w:szCs w:val="22"/>
          <w:lang w:val="ka-GE"/>
        </w:rPr>
        <w:t>,</w:t>
      </w:r>
      <w:r w:rsidR="003E75C8" w:rsidRPr="007947A6">
        <w:rPr>
          <w:rFonts w:ascii="Sylfaen" w:hAnsi="Sylfaen"/>
          <w:noProof/>
          <w:sz w:val="22"/>
          <w:szCs w:val="22"/>
          <w:lang w:val="ka-GE"/>
        </w:rPr>
        <w:t xml:space="preserve"> </w:t>
      </w:r>
      <w:r w:rsidR="00D030BC" w:rsidRPr="007947A6">
        <w:rPr>
          <w:rFonts w:ascii="Sylfaen" w:hAnsi="Sylfaen" w:cs="Sylfaen"/>
          <w:noProof/>
          <w:sz w:val="22"/>
          <w:szCs w:val="22"/>
        </w:rPr>
        <w:t>მათ</w:t>
      </w:r>
      <w:r w:rsidR="00D030BC" w:rsidRPr="007947A6">
        <w:rPr>
          <w:rFonts w:ascii="Sylfaen" w:hAnsi="Sylfaen"/>
          <w:noProof/>
          <w:sz w:val="22"/>
          <w:szCs w:val="22"/>
        </w:rPr>
        <w:t xml:space="preserve"> </w:t>
      </w:r>
      <w:r w:rsidR="00D030BC" w:rsidRPr="007947A6">
        <w:rPr>
          <w:rFonts w:ascii="Sylfaen" w:hAnsi="Sylfaen" w:cs="Sylfaen"/>
          <w:noProof/>
          <w:sz w:val="22"/>
          <w:szCs w:val="22"/>
        </w:rPr>
        <w:t>შორის</w:t>
      </w:r>
      <w:r w:rsidR="00D030BC" w:rsidRPr="007947A6">
        <w:rPr>
          <w:rFonts w:ascii="Sylfaen" w:hAnsi="Sylfaen"/>
          <w:noProof/>
          <w:sz w:val="22"/>
          <w:szCs w:val="22"/>
          <w:lang w:val="sv-SE"/>
        </w:rPr>
        <w:t>:</w:t>
      </w:r>
    </w:p>
    <w:p w14:paraId="25499BE5" w14:textId="1333CBFE" w:rsidR="00D6620E" w:rsidRPr="007947A6"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7947A6">
        <w:rPr>
          <w:rFonts w:ascii="Sylfaen" w:hAnsi="Sylfaen"/>
          <w:noProof/>
          <w:sz w:val="22"/>
          <w:szCs w:val="22"/>
          <w:lang w:val="ka-GE"/>
        </w:rPr>
        <w:t>სახელმწიფო</w:t>
      </w:r>
      <w:r w:rsidR="002844E4" w:rsidRPr="007947A6">
        <w:rPr>
          <w:rFonts w:ascii="Sylfaen" w:hAnsi="Sylfaen"/>
          <w:noProof/>
          <w:sz w:val="22"/>
          <w:szCs w:val="22"/>
          <w:lang w:val="ka-GE"/>
        </w:rPr>
        <w:t xml:space="preserve"> </w:t>
      </w:r>
      <w:r w:rsidRPr="007947A6">
        <w:rPr>
          <w:rFonts w:ascii="Sylfaen" w:hAnsi="Sylfaen"/>
          <w:noProof/>
          <w:sz w:val="22"/>
          <w:szCs w:val="22"/>
          <w:lang w:val="ka-GE"/>
        </w:rPr>
        <w:t>საშინაო</w:t>
      </w:r>
      <w:r w:rsidR="002844E4" w:rsidRPr="007947A6">
        <w:rPr>
          <w:rFonts w:ascii="Sylfaen" w:hAnsi="Sylfaen"/>
          <w:noProof/>
          <w:sz w:val="22"/>
          <w:szCs w:val="22"/>
          <w:lang w:val="ka-GE"/>
        </w:rPr>
        <w:t xml:space="preserve"> </w:t>
      </w:r>
      <w:r w:rsidRPr="007947A6">
        <w:rPr>
          <w:rFonts w:ascii="Sylfaen" w:hAnsi="Sylfaen"/>
          <w:noProof/>
          <w:sz w:val="22"/>
          <w:szCs w:val="22"/>
          <w:lang w:val="ka-GE"/>
        </w:rPr>
        <w:t>ვალ</w:t>
      </w:r>
      <w:r w:rsidR="00300DDF" w:rsidRPr="007947A6">
        <w:rPr>
          <w:rFonts w:ascii="Sylfaen" w:hAnsi="Sylfaen"/>
          <w:noProof/>
          <w:sz w:val="22"/>
          <w:szCs w:val="22"/>
          <w:lang w:val="ka-GE"/>
        </w:rPr>
        <w:t>ი</w:t>
      </w:r>
      <w:r w:rsidR="00FD1B01" w:rsidRPr="007947A6">
        <w:rPr>
          <w:rFonts w:ascii="Sylfaen" w:hAnsi="Sylfaen"/>
          <w:noProof/>
          <w:sz w:val="22"/>
          <w:szCs w:val="22"/>
          <w:lang w:val="ka-GE"/>
        </w:rPr>
        <w:t>ს ნაშთი</w:t>
      </w:r>
      <w:r w:rsidR="002844E4" w:rsidRPr="007947A6">
        <w:rPr>
          <w:rFonts w:ascii="Sylfaen" w:hAnsi="Sylfaen"/>
          <w:noProof/>
          <w:sz w:val="22"/>
          <w:szCs w:val="22"/>
          <w:lang w:val="ka-GE"/>
        </w:rPr>
        <w:t xml:space="preserve"> </w:t>
      </w:r>
      <w:r w:rsidRPr="007947A6">
        <w:rPr>
          <w:rFonts w:ascii="Sylfaen" w:hAnsi="Sylfaen"/>
          <w:noProof/>
          <w:sz w:val="22"/>
          <w:szCs w:val="22"/>
          <w:lang w:val="ka-GE"/>
        </w:rPr>
        <w:t>შეადგენს</w:t>
      </w:r>
      <w:r w:rsidR="002844E4" w:rsidRPr="007947A6">
        <w:rPr>
          <w:rFonts w:ascii="Sylfaen" w:hAnsi="Sylfaen"/>
          <w:noProof/>
          <w:sz w:val="22"/>
          <w:szCs w:val="22"/>
          <w:lang w:val="ka-GE"/>
        </w:rPr>
        <w:t xml:space="preserve"> </w:t>
      </w:r>
      <w:r w:rsidR="00FB6002" w:rsidRPr="007947A6">
        <w:rPr>
          <w:rFonts w:ascii="Sylfaen" w:hAnsi="Sylfaen"/>
          <w:noProof/>
          <w:sz w:val="22"/>
          <w:szCs w:val="22"/>
          <w:lang w:val="ka-GE"/>
        </w:rPr>
        <w:t xml:space="preserve">3 </w:t>
      </w:r>
      <w:r w:rsidR="007947A6" w:rsidRPr="007947A6">
        <w:rPr>
          <w:rFonts w:ascii="Sylfaen" w:hAnsi="Sylfaen"/>
          <w:noProof/>
          <w:sz w:val="22"/>
          <w:szCs w:val="22"/>
          <w:lang w:val="ka-GE"/>
        </w:rPr>
        <w:t>644</w:t>
      </w:r>
      <w:r w:rsidR="00FB6002" w:rsidRPr="007947A6">
        <w:rPr>
          <w:rFonts w:ascii="Sylfaen" w:hAnsi="Sylfaen"/>
          <w:noProof/>
          <w:sz w:val="22"/>
          <w:szCs w:val="22"/>
          <w:lang w:val="ka-GE"/>
        </w:rPr>
        <w:t>.</w:t>
      </w:r>
      <w:r w:rsidR="007947A6" w:rsidRPr="007947A6">
        <w:rPr>
          <w:rFonts w:ascii="Sylfaen" w:hAnsi="Sylfaen"/>
          <w:noProof/>
          <w:sz w:val="22"/>
          <w:szCs w:val="22"/>
          <w:lang w:val="ka-GE"/>
        </w:rPr>
        <w:t>4</w:t>
      </w:r>
      <w:r w:rsidR="002844E4" w:rsidRPr="007947A6">
        <w:rPr>
          <w:rFonts w:ascii="Sylfaen" w:hAnsi="Sylfaen"/>
          <w:noProof/>
          <w:sz w:val="22"/>
          <w:szCs w:val="22"/>
          <w:lang w:val="ka-GE"/>
        </w:rPr>
        <w:t xml:space="preserve"> </w:t>
      </w:r>
      <w:r w:rsidR="00CE14AE" w:rsidRPr="007947A6">
        <w:rPr>
          <w:rFonts w:ascii="Sylfaen" w:hAnsi="Sylfaen"/>
          <w:noProof/>
          <w:sz w:val="22"/>
          <w:szCs w:val="22"/>
          <w:lang w:val="ka-GE"/>
        </w:rPr>
        <w:t>მლნ</w:t>
      </w:r>
      <w:r w:rsidR="002844E4" w:rsidRPr="007947A6">
        <w:rPr>
          <w:rFonts w:ascii="Sylfaen" w:hAnsi="Sylfaen"/>
          <w:noProof/>
          <w:sz w:val="22"/>
          <w:szCs w:val="22"/>
          <w:lang w:val="ka-GE"/>
        </w:rPr>
        <w:t xml:space="preserve"> </w:t>
      </w:r>
      <w:r w:rsidRPr="007947A6">
        <w:rPr>
          <w:rFonts w:ascii="Sylfaen" w:hAnsi="Sylfaen"/>
          <w:noProof/>
          <w:sz w:val="22"/>
          <w:szCs w:val="22"/>
          <w:lang w:val="ka-GE"/>
        </w:rPr>
        <w:t>ლარს</w:t>
      </w:r>
      <w:r w:rsidR="002844E4" w:rsidRPr="007947A6">
        <w:rPr>
          <w:rFonts w:ascii="Sylfaen" w:hAnsi="Sylfaen"/>
          <w:noProof/>
          <w:sz w:val="22"/>
          <w:szCs w:val="22"/>
          <w:lang w:val="ka-GE"/>
        </w:rPr>
        <w:t xml:space="preserve">, </w:t>
      </w:r>
      <w:r w:rsidRPr="007947A6">
        <w:rPr>
          <w:rFonts w:ascii="Sylfaen" w:hAnsi="Sylfaen"/>
          <w:noProof/>
          <w:sz w:val="22"/>
          <w:szCs w:val="22"/>
          <w:lang w:val="ka-GE"/>
        </w:rPr>
        <w:t>მათ</w:t>
      </w:r>
      <w:r w:rsidR="002844E4" w:rsidRPr="007947A6">
        <w:rPr>
          <w:rFonts w:ascii="Sylfaen" w:hAnsi="Sylfaen"/>
          <w:noProof/>
          <w:sz w:val="22"/>
          <w:szCs w:val="22"/>
          <w:lang w:val="ka-GE"/>
        </w:rPr>
        <w:t xml:space="preserve"> </w:t>
      </w:r>
      <w:r w:rsidRPr="007947A6">
        <w:rPr>
          <w:rFonts w:ascii="Sylfaen" w:hAnsi="Sylfaen"/>
          <w:noProof/>
          <w:sz w:val="22"/>
          <w:szCs w:val="22"/>
          <w:lang w:val="ka-GE"/>
        </w:rPr>
        <w:t>შორის</w:t>
      </w:r>
      <w:r w:rsidR="004C3D4D" w:rsidRPr="007947A6">
        <w:rPr>
          <w:rFonts w:ascii="Sylfaen" w:hAnsi="Sylfaen"/>
          <w:noProof/>
          <w:sz w:val="22"/>
          <w:szCs w:val="22"/>
          <w:lang w:val="ka-GE"/>
        </w:rPr>
        <w:t>:</w:t>
      </w:r>
      <w:r w:rsidR="002844E4" w:rsidRPr="007947A6">
        <w:rPr>
          <w:rFonts w:ascii="Sylfaen" w:hAnsi="Sylfaen"/>
          <w:noProof/>
          <w:sz w:val="22"/>
          <w:szCs w:val="22"/>
          <w:lang w:val="ka-GE"/>
        </w:rPr>
        <w:t xml:space="preserve"> </w:t>
      </w:r>
    </w:p>
    <w:p w14:paraId="13EE728A" w14:textId="77777777" w:rsidR="00FB6002" w:rsidRPr="007947A6"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7947A6">
        <w:rPr>
          <w:rFonts w:ascii="Sylfaen" w:hAnsi="Sylfaen" w:cs="Sylfaen"/>
          <w:lang w:val="ka-GE"/>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240.8 მლნ ლარი;</w:t>
      </w:r>
    </w:p>
    <w:p w14:paraId="3DACE383" w14:textId="4DEFF093" w:rsidR="00FB6002" w:rsidRPr="007947A6"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7947A6">
        <w:rPr>
          <w:rFonts w:ascii="Sylfaen" w:hAnsi="Sylfaen" w:cs="Sylfaen"/>
          <w:lang w:val="ka-GE"/>
        </w:rPr>
        <w:t>სხვადასხვა ვადის მქონე ობლიგაციები ღია ბაზრის ოპერაციებისათვის („ობლიგაციები ღია ბაზრისთვის“) – 1</w:t>
      </w:r>
      <w:r w:rsidR="007947A6" w:rsidRPr="007947A6">
        <w:rPr>
          <w:rFonts w:ascii="Sylfaen" w:hAnsi="Sylfaen" w:cs="Sylfaen"/>
          <w:lang w:val="ka-GE"/>
        </w:rPr>
        <w:t>6</w:t>
      </w:r>
      <w:r w:rsidRPr="007947A6">
        <w:rPr>
          <w:rFonts w:ascii="Sylfaen" w:hAnsi="Sylfaen" w:cs="Sylfaen"/>
          <w:lang w:val="ka-GE"/>
        </w:rPr>
        <w:t>0.0 მლნ ლარი;</w:t>
      </w:r>
    </w:p>
    <w:p w14:paraId="2CA0E817" w14:textId="611162FD" w:rsidR="00FB6002" w:rsidRPr="007947A6"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7947A6">
        <w:rPr>
          <w:rFonts w:ascii="Sylfaen" w:hAnsi="Sylfaen" w:cs="Sylfaen"/>
          <w:lang w:val="ka-GE"/>
        </w:rPr>
        <w:t>ფინანსთა სამინისტროს სახაზინო ვალდებულებები -  56</w:t>
      </w:r>
      <w:r w:rsidR="007947A6" w:rsidRPr="007947A6">
        <w:rPr>
          <w:rFonts w:ascii="Sylfaen" w:hAnsi="Sylfaen" w:cs="Sylfaen"/>
          <w:lang w:val="ka-GE"/>
        </w:rPr>
        <w:t>5</w:t>
      </w:r>
      <w:r w:rsidRPr="007947A6">
        <w:rPr>
          <w:rFonts w:ascii="Sylfaen" w:hAnsi="Sylfaen" w:cs="Sylfaen"/>
          <w:lang w:val="ka-GE"/>
        </w:rPr>
        <w:t>.</w:t>
      </w:r>
      <w:r w:rsidR="007947A6" w:rsidRPr="007947A6">
        <w:rPr>
          <w:rFonts w:ascii="Sylfaen" w:hAnsi="Sylfaen" w:cs="Sylfaen"/>
          <w:lang w:val="ka-GE"/>
        </w:rPr>
        <w:t>4</w:t>
      </w:r>
      <w:r w:rsidRPr="007947A6">
        <w:rPr>
          <w:rFonts w:ascii="Sylfaen" w:hAnsi="Sylfaen" w:cs="Sylfaen"/>
          <w:lang w:val="ka-GE"/>
        </w:rPr>
        <w:t xml:space="preserve"> მლნ ლარი;</w:t>
      </w:r>
    </w:p>
    <w:p w14:paraId="33F4897B" w14:textId="026387D6" w:rsidR="00FB6002" w:rsidRPr="007947A6"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7947A6">
        <w:rPr>
          <w:rFonts w:ascii="Sylfaen" w:hAnsi="Sylfaen" w:cs="Sylfaen"/>
          <w:lang w:val="ka-GE"/>
        </w:rPr>
        <w:t>ფინანსთა სამინისტროს სახაზინო ობლიგაციები</w:t>
      </w:r>
      <w:r w:rsidRPr="007947A6">
        <w:rPr>
          <w:rFonts w:ascii="Sylfaen" w:hAnsi="Sylfaen" w:cs="Sylfaen"/>
        </w:rPr>
        <w:t xml:space="preserve"> </w:t>
      </w:r>
      <w:r w:rsidR="007947A6" w:rsidRPr="007947A6">
        <w:rPr>
          <w:rFonts w:ascii="Sylfaen" w:hAnsi="Sylfaen" w:cs="Sylfaen"/>
          <w:lang w:val="ka-GE"/>
        </w:rPr>
        <w:t>- 2 678</w:t>
      </w:r>
      <w:r w:rsidRPr="007947A6">
        <w:rPr>
          <w:rFonts w:ascii="Sylfaen" w:hAnsi="Sylfaen" w:cs="Sylfaen"/>
          <w:lang w:val="ka-GE"/>
        </w:rPr>
        <w:t>.</w:t>
      </w:r>
      <w:r w:rsidR="007947A6" w:rsidRPr="007947A6">
        <w:rPr>
          <w:rFonts w:ascii="Sylfaen" w:hAnsi="Sylfaen" w:cs="Sylfaen"/>
          <w:lang w:val="ka-GE"/>
        </w:rPr>
        <w:t>1</w:t>
      </w:r>
      <w:r w:rsidRPr="007947A6">
        <w:rPr>
          <w:rFonts w:ascii="Sylfaen" w:hAnsi="Sylfaen" w:cs="Sylfaen"/>
          <w:lang w:val="ka-GE"/>
        </w:rPr>
        <w:t xml:space="preserve"> მლნ ლარი;</w:t>
      </w:r>
    </w:p>
    <w:p w14:paraId="474B0654" w14:textId="77777777" w:rsidR="00FB6002" w:rsidRPr="007947A6" w:rsidRDefault="00FB6002" w:rsidP="00FB6002">
      <w:pPr>
        <w:pStyle w:val="BodyTextIndent"/>
        <w:tabs>
          <w:tab w:val="clear" w:pos="9120"/>
          <w:tab w:val="right" w:pos="0"/>
        </w:tabs>
        <w:spacing w:after="0" w:line="240" w:lineRule="auto"/>
        <w:jc w:val="both"/>
        <w:rPr>
          <w:rFonts w:ascii="Sylfaen" w:hAnsi="Sylfaen"/>
          <w:noProof/>
          <w:sz w:val="22"/>
          <w:szCs w:val="22"/>
          <w:lang w:val="ka-GE"/>
        </w:rPr>
      </w:pPr>
    </w:p>
    <w:p w14:paraId="243EABC5" w14:textId="6354F4EC" w:rsidR="00B863BF" w:rsidRPr="007947A6"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7947A6">
        <w:rPr>
          <w:rFonts w:ascii="Sylfaen" w:hAnsi="Sylfaen"/>
          <w:noProof/>
          <w:sz w:val="22"/>
          <w:szCs w:val="22"/>
          <w:lang w:val="ka-GE"/>
        </w:rPr>
        <w:t>სახელმწიფო</w:t>
      </w:r>
      <w:r w:rsidR="0097290A" w:rsidRPr="007947A6">
        <w:rPr>
          <w:rFonts w:ascii="Sylfaen" w:hAnsi="Sylfaen"/>
          <w:noProof/>
          <w:sz w:val="22"/>
          <w:szCs w:val="22"/>
          <w:lang w:val="ka-GE"/>
        </w:rPr>
        <w:t xml:space="preserve"> </w:t>
      </w:r>
      <w:r w:rsidRPr="007947A6">
        <w:rPr>
          <w:rFonts w:ascii="Sylfaen" w:hAnsi="Sylfaen"/>
          <w:noProof/>
          <w:sz w:val="22"/>
          <w:szCs w:val="22"/>
          <w:lang w:val="ka-GE"/>
        </w:rPr>
        <w:t>საგარეო</w:t>
      </w:r>
      <w:r w:rsidR="0097290A" w:rsidRPr="007947A6">
        <w:rPr>
          <w:rFonts w:ascii="Sylfaen" w:hAnsi="Sylfaen"/>
          <w:noProof/>
          <w:sz w:val="22"/>
          <w:szCs w:val="22"/>
          <w:lang w:val="ka-GE"/>
        </w:rPr>
        <w:t xml:space="preserve"> </w:t>
      </w:r>
      <w:r w:rsidRPr="007947A6">
        <w:rPr>
          <w:rFonts w:ascii="Sylfaen" w:hAnsi="Sylfaen"/>
          <w:noProof/>
          <w:sz w:val="22"/>
          <w:szCs w:val="22"/>
          <w:lang w:val="ka-GE"/>
        </w:rPr>
        <w:t>ვალ</w:t>
      </w:r>
      <w:r w:rsidR="00FD1B01" w:rsidRPr="007947A6">
        <w:rPr>
          <w:rFonts w:ascii="Sylfaen" w:hAnsi="Sylfaen"/>
          <w:noProof/>
          <w:sz w:val="22"/>
          <w:szCs w:val="22"/>
          <w:lang w:val="ka-GE"/>
        </w:rPr>
        <w:t xml:space="preserve">ის ნაშთი </w:t>
      </w:r>
      <w:r w:rsidR="0097290A" w:rsidRPr="007947A6">
        <w:rPr>
          <w:rFonts w:ascii="Sylfaen" w:hAnsi="Sylfaen"/>
          <w:noProof/>
          <w:sz w:val="22"/>
          <w:szCs w:val="22"/>
          <w:lang w:val="ka-GE"/>
        </w:rPr>
        <w:t xml:space="preserve"> </w:t>
      </w:r>
      <w:r w:rsidRPr="007947A6">
        <w:rPr>
          <w:rFonts w:ascii="Sylfaen" w:hAnsi="Sylfaen"/>
          <w:noProof/>
          <w:sz w:val="22"/>
          <w:szCs w:val="22"/>
          <w:lang w:val="ka-GE"/>
        </w:rPr>
        <w:t>შეადგ</w:t>
      </w:r>
      <w:r w:rsidR="00FD1B01" w:rsidRPr="007947A6">
        <w:rPr>
          <w:rFonts w:ascii="Sylfaen" w:hAnsi="Sylfaen"/>
          <w:noProof/>
          <w:sz w:val="22"/>
          <w:szCs w:val="22"/>
          <w:lang w:val="ka-GE"/>
        </w:rPr>
        <w:t xml:space="preserve">ენს </w:t>
      </w:r>
      <w:r w:rsidR="00FB6002" w:rsidRPr="007947A6">
        <w:rPr>
          <w:rFonts w:ascii="Sylfaen" w:hAnsi="Sylfaen"/>
          <w:noProof/>
          <w:sz w:val="22"/>
          <w:szCs w:val="22"/>
          <w:lang w:val="ka-GE"/>
        </w:rPr>
        <w:t xml:space="preserve">15 </w:t>
      </w:r>
      <w:r w:rsidR="007947A6">
        <w:rPr>
          <w:rFonts w:ascii="Sylfaen" w:hAnsi="Sylfaen"/>
          <w:noProof/>
          <w:sz w:val="22"/>
          <w:szCs w:val="22"/>
        </w:rPr>
        <w:t>827</w:t>
      </w:r>
      <w:r w:rsidR="00FB6002" w:rsidRPr="007947A6">
        <w:rPr>
          <w:rFonts w:ascii="Sylfaen" w:hAnsi="Sylfaen"/>
          <w:noProof/>
          <w:sz w:val="22"/>
          <w:szCs w:val="22"/>
          <w:lang w:val="ka-GE"/>
        </w:rPr>
        <w:t>.</w:t>
      </w:r>
      <w:r w:rsidR="007947A6">
        <w:rPr>
          <w:rFonts w:ascii="Sylfaen" w:hAnsi="Sylfaen"/>
          <w:noProof/>
          <w:sz w:val="22"/>
          <w:szCs w:val="22"/>
        </w:rPr>
        <w:t>2</w:t>
      </w:r>
      <w:r w:rsidR="00854B0F" w:rsidRPr="007947A6">
        <w:rPr>
          <w:rFonts w:ascii="Sylfaen" w:hAnsi="Sylfaen"/>
          <w:noProof/>
          <w:sz w:val="22"/>
          <w:szCs w:val="22"/>
          <w:lang w:val="ka-GE"/>
        </w:rPr>
        <w:t xml:space="preserve"> </w:t>
      </w:r>
      <w:r w:rsidR="006E60BB" w:rsidRPr="007947A6">
        <w:rPr>
          <w:rFonts w:ascii="Sylfaen" w:hAnsi="Sylfaen"/>
          <w:noProof/>
          <w:sz w:val="22"/>
          <w:szCs w:val="22"/>
          <w:lang w:val="ka-GE"/>
        </w:rPr>
        <w:t>მლნ</w:t>
      </w:r>
      <w:r w:rsidR="0097290A" w:rsidRPr="007947A6">
        <w:rPr>
          <w:rFonts w:ascii="Sylfaen" w:hAnsi="Sylfaen"/>
          <w:noProof/>
          <w:sz w:val="22"/>
          <w:szCs w:val="22"/>
          <w:lang w:val="ka-GE"/>
        </w:rPr>
        <w:t xml:space="preserve"> </w:t>
      </w:r>
      <w:r w:rsidRPr="007947A6">
        <w:rPr>
          <w:rFonts w:ascii="Sylfaen" w:hAnsi="Sylfaen"/>
          <w:noProof/>
          <w:sz w:val="22"/>
          <w:szCs w:val="22"/>
          <w:lang w:val="ka-GE"/>
        </w:rPr>
        <w:t>ლარ</w:t>
      </w:r>
      <w:r w:rsidR="00FD1B01" w:rsidRPr="007947A6">
        <w:rPr>
          <w:rFonts w:ascii="Sylfaen" w:hAnsi="Sylfaen"/>
          <w:noProof/>
          <w:sz w:val="22"/>
          <w:szCs w:val="22"/>
          <w:lang w:val="ka-GE"/>
        </w:rPr>
        <w:t>ს</w:t>
      </w:r>
      <w:r w:rsidR="0097290A" w:rsidRPr="007947A6">
        <w:rPr>
          <w:rFonts w:ascii="Sylfaen" w:hAnsi="Sylfaen"/>
          <w:noProof/>
          <w:sz w:val="22"/>
          <w:szCs w:val="22"/>
          <w:lang w:val="ka-GE"/>
        </w:rPr>
        <w:t>.</w:t>
      </w:r>
      <w:r w:rsidR="00E17352" w:rsidRPr="007947A6">
        <w:rPr>
          <w:rFonts w:ascii="Sylfaen" w:hAnsi="Sylfaen"/>
          <w:noProof/>
          <w:sz w:val="22"/>
          <w:szCs w:val="22"/>
          <w:lang w:val="ka-GE"/>
        </w:rPr>
        <w:t xml:space="preserve"> </w:t>
      </w:r>
    </w:p>
    <w:p w14:paraId="13506396" w14:textId="77777777" w:rsidR="00333144" w:rsidRPr="00687BD1" w:rsidRDefault="00333144" w:rsidP="00191E5A">
      <w:pPr>
        <w:ind w:right="90" w:firstLine="708"/>
        <w:jc w:val="right"/>
        <w:rPr>
          <w:rFonts w:ascii="Sylfaen" w:hAnsi="Sylfaen"/>
          <w:i/>
          <w:noProof/>
          <w:sz w:val="16"/>
          <w:szCs w:val="16"/>
          <w:highlight w:val="yellow"/>
          <w:lang w:val="pt-BR"/>
        </w:rPr>
      </w:pPr>
    </w:p>
    <w:p w14:paraId="0E091BC1" w14:textId="77777777" w:rsidR="00333144" w:rsidRPr="00687BD1" w:rsidRDefault="00333144" w:rsidP="00191E5A">
      <w:pPr>
        <w:ind w:right="90" w:firstLine="708"/>
        <w:jc w:val="right"/>
        <w:rPr>
          <w:rFonts w:ascii="Sylfaen" w:hAnsi="Sylfaen"/>
          <w:i/>
          <w:noProof/>
          <w:sz w:val="16"/>
          <w:szCs w:val="16"/>
          <w:highlight w:val="yellow"/>
          <w:lang w:val="pt-BR"/>
        </w:rPr>
      </w:pPr>
    </w:p>
    <w:p w14:paraId="0E7A7FAD" w14:textId="77777777" w:rsidR="00AA2FF7" w:rsidRPr="007947A6" w:rsidRDefault="00AA2FF7" w:rsidP="00191E5A">
      <w:pPr>
        <w:ind w:right="90" w:firstLine="708"/>
        <w:jc w:val="right"/>
        <w:rPr>
          <w:rFonts w:ascii="Sylfaen" w:hAnsi="Sylfaen"/>
          <w:i/>
          <w:noProof/>
          <w:sz w:val="16"/>
          <w:szCs w:val="16"/>
          <w:lang w:val="pt-BR"/>
        </w:rPr>
      </w:pPr>
      <w:r w:rsidRPr="007947A6">
        <w:rPr>
          <w:rFonts w:ascii="Sylfaen" w:hAnsi="Sylfaen"/>
          <w:i/>
          <w:noProof/>
          <w:sz w:val="16"/>
          <w:szCs w:val="16"/>
          <w:lang w:val="pt-BR"/>
        </w:rPr>
        <w:t>ათას ლარებში</w:t>
      </w:r>
    </w:p>
    <w:tbl>
      <w:tblPr>
        <w:tblW w:w="10780" w:type="dxa"/>
        <w:tblLook w:val="04A0" w:firstRow="1" w:lastRow="0" w:firstColumn="1" w:lastColumn="0" w:noHBand="0" w:noVBand="1"/>
      </w:tblPr>
      <w:tblGrid>
        <w:gridCol w:w="8600"/>
        <w:gridCol w:w="2180"/>
      </w:tblGrid>
      <w:tr w:rsidR="007947A6" w:rsidRPr="007947A6" w14:paraId="41B1376C" w14:textId="77777777" w:rsidTr="007947A6">
        <w:trPr>
          <w:trHeight w:val="395"/>
          <w:tblHeader/>
        </w:trPr>
        <w:tc>
          <w:tcPr>
            <w:tcW w:w="86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B3E85D6" w14:textId="77777777" w:rsidR="007947A6" w:rsidRPr="007947A6" w:rsidRDefault="007947A6">
            <w:pPr>
              <w:jc w:val="center"/>
              <w:rPr>
                <w:rFonts w:ascii="Sylfaen" w:hAnsi="Sylfaen" w:cs="Calibri"/>
                <w:b/>
                <w:bCs/>
                <w:color w:val="000000"/>
                <w:sz w:val="18"/>
                <w:szCs w:val="20"/>
                <w:lang w:val="en-US" w:eastAsia="en-US"/>
              </w:rPr>
            </w:pPr>
            <w:r w:rsidRPr="007947A6">
              <w:rPr>
                <w:rFonts w:ascii="Sylfaen" w:hAnsi="Sylfaen" w:cs="Calibri"/>
                <w:b/>
                <w:bCs/>
                <w:color w:val="000000"/>
                <w:sz w:val="18"/>
                <w:szCs w:val="20"/>
              </w:rPr>
              <w:t xml:space="preserve">კრედიტორი </w:t>
            </w:r>
          </w:p>
        </w:tc>
        <w:tc>
          <w:tcPr>
            <w:tcW w:w="2180" w:type="dxa"/>
            <w:tcBorders>
              <w:top w:val="single" w:sz="4" w:space="0" w:color="A6A6A6"/>
              <w:left w:val="nil"/>
              <w:bottom w:val="single" w:sz="4" w:space="0" w:color="A6A6A6"/>
              <w:right w:val="single" w:sz="4" w:space="0" w:color="A6A6A6"/>
            </w:tcBorders>
            <w:shd w:val="clear" w:color="auto" w:fill="auto"/>
            <w:vAlign w:val="center"/>
            <w:hideMark/>
          </w:tcPr>
          <w:p w14:paraId="58A15E73" w14:textId="77777777" w:rsidR="007947A6" w:rsidRPr="007947A6" w:rsidRDefault="007947A6">
            <w:pPr>
              <w:jc w:val="center"/>
              <w:rPr>
                <w:rFonts w:ascii="Sylfaen" w:hAnsi="Sylfaen" w:cs="Calibri"/>
                <w:b/>
                <w:bCs/>
                <w:color w:val="000000"/>
                <w:sz w:val="18"/>
                <w:szCs w:val="20"/>
              </w:rPr>
            </w:pPr>
            <w:r w:rsidRPr="007947A6">
              <w:rPr>
                <w:rFonts w:ascii="Sylfaen" w:hAnsi="Sylfaen" w:cs="Calibri"/>
                <w:b/>
                <w:bCs/>
                <w:color w:val="000000"/>
                <w:sz w:val="18"/>
                <w:szCs w:val="20"/>
              </w:rPr>
              <w:t xml:space="preserve"> </w:t>
            </w:r>
            <w:r w:rsidRPr="007947A6">
              <w:rPr>
                <w:rFonts w:ascii="Sylfaen" w:hAnsi="Sylfaen" w:cs="Sylfaen"/>
                <w:b/>
                <w:bCs/>
                <w:color w:val="000000"/>
                <w:sz w:val="18"/>
                <w:szCs w:val="20"/>
              </w:rPr>
              <w:t>ნაშთი</w:t>
            </w:r>
            <w:r w:rsidRPr="007947A6">
              <w:rPr>
                <w:rFonts w:ascii="Sylfaen" w:hAnsi="Sylfaen" w:cs="Calibri"/>
                <w:b/>
                <w:bCs/>
                <w:color w:val="000000"/>
                <w:sz w:val="18"/>
                <w:szCs w:val="20"/>
              </w:rPr>
              <w:t xml:space="preserve"> 30.09.2019</w:t>
            </w:r>
            <w:r w:rsidRPr="007947A6">
              <w:rPr>
                <w:rFonts w:ascii="Sylfaen" w:hAnsi="Sylfaen" w:cs="Calibri"/>
                <w:b/>
                <w:bCs/>
                <w:color w:val="000000"/>
                <w:sz w:val="18"/>
                <w:szCs w:val="20"/>
              </w:rPr>
              <w:br/>
            </w:r>
            <w:r w:rsidRPr="007947A6">
              <w:rPr>
                <w:rFonts w:ascii="Sylfaen" w:hAnsi="Sylfaen" w:cs="Sylfaen"/>
                <w:b/>
                <w:bCs/>
                <w:color w:val="000000"/>
                <w:sz w:val="18"/>
                <w:szCs w:val="20"/>
              </w:rPr>
              <w:t>მდგომარეობით</w:t>
            </w:r>
            <w:r w:rsidRPr="007947A6">
              <w:rPr>
                <w:rFonts w:ascii="Sylfaen" w:hAnsi="Sylfaen" w:cs="Calibri"/>
                <w:b/>
                <w:bCs/>
                <w:color w:val="000000"/>
                <w:sz w:val="18"/>
                <w:szCs w:val="20"/>
              </w:rPr>
              <w:t xml:space="preserve">  </w:t>
            </w:r>
            <w:r w:rsidRPr="007947A6">
              <w:rPr>
                <w:rFonts w:ascii="Sylfaen" w:hAnsi="Sylfaen" w:cs="Calibri"/>
                <w:b/>
                <w:bCs/>
                <w:color w:val="000000"/>
                <w:sz w:val="18"/>
                <w:szCs w:val="20"/>
              </w:rPr>
              <w:br/>
              <w:t xml:space="preserve"> </w:t>
            </w:r>
          </w:p>
        </w:tc>
      </w:tr>
      <w:tr w:rsidR="007947A6" w:rsidRPr="007947A6" w14:paraId="67BF4A54" w14:textId="77777777" w:rsidTr="007947A6">
        <w:trPr>
          <w:trHeight w:val="66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6A7F550"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სახელმწიფო საგარეო ვალის ნაშთი</w:t>
            </w:r>
          </w:p>
        </w:tc>
        <w:tc>
          <w:tcPr>
            <w:tcW w:w="2180" w:type="dxa"/>
            <w:tcBorders>
              <w:top w:val="nil"/>
              <w:left w:val="nil"/>
              <w:bottom w:val="single" w:sz="4" w:space="0" w:color="A6A6A6"/>
              <w:right w:val="single" w:sz="4" w:space="0" w:color="A6A6A6"/>
            </w:tcBorders>
            <w:shd w:val="clear" w:color="auto" w:fill="auto"/>
            <w:vAlign w:val="center"/>
            <w:hideMark/>
          </w:tcPr>
          <w:p w14:paraId="347AD80D"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15,827,153.6</w:t>
            </w:r>
          </w:p>
        </w:tc>
      </w:tr>
      <w:tr w:rsidR="007947A6" w:rsidRPr="007947A6" w14:paraId="0B1E3207" w14:textId="77777777" w:rsidTr="007947A6">
        <w:trPr>
          <w:trHeight w:val="570"/>
        </w:trPr>
        <w:tc>
          <w:tcPr>
            <w:tcW w:w="8600" w:type="dxa"/>
            <w:tcBorders>
              <w:top w:val="nil"/>
              <w:left w:val="single" w:sz="4" w:space="0" w:color="A6A6A6"/>
              <w:bottom w:val="single" w:sz="4" w:space="0" w:color="A6A6A6"/>
              <w:right w:val="single" w:sz="4" w:space="0" w:color="A6A6A6"/>
            </w:tcBorders>
            <w:shd w:val="clear" w:color="000000" w:fill="D9E1F2"/>
            <w:vAlign w:val="center"/>
            <w:hideMark/>
          </w:tcPr>
          <w:p w14:paraId="30937007"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მთავრობის საგარეო ვალის ნაშთი</w:t>
            </w:r>
          </w:p>
        </w:tc>
        <w:tc>
          <w:tcPr>
            <w:tcW w:w="2180" w:type="dxa"/>
            <w:tcBorders>
              <w:top w:val="nil"/>
              <w:left w:val="nil"/>
              <w:bottom w:val="single" w:sz="4" w:space="0" w:color="A6A6A6"/>
              <w:right w:val="single" w:sz="4" w:space="0" w:color="A6A6A6"/>
            </w:tcBorders>
            <w:shd w:val="clear" w:color="000000" w:fill="D9E1F2"/>
            <w:vAlign w:val="center"/>
            <w:hideMark/>
          </w:tcPr>
          <w:p w14:paraId="233D8B85"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15,222,826.1</w:t>
            </w:r>
          </w:p>
        </w:tc>
      </w:tr>
      <w:tr w:rsidR="007947A6" w:rsidRPr="007947A6" w14:paraId="19438634"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2071FFAD"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მრავალმხრივი კრედიტორებისაგან</w:t>
            </w:r>
          </w:p>
        </w:tc>
        <w:tc>
          <w:tcPr>
            <w:tcW w:w="2180" w:type="dxa"/>
            <w:tcBorders>
              <w:top w:val="nil"/>
              <w:left w:val="nil"/>
              <w:bottom w:val="single" w:sz="4" w:space="0" w:color="A6A6A6"/>
              <w:right w:val="single" w:sz="4" w:space="0" w:color="A6A6A6"/>
            </w:tcBorders>
            <w:shd w:val="clear" w:color="000000" w:fill="E2EFDA"/>
            <w:noWrap/>
            <w:vAlign w:val="center"/>
            <w:hideMark/>
          </w:tcPr>
          <w:p w14:paraId="506A4E1D"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11,063,602.6</w:t>
            </w:r>
          </w:p>
        </w:tc>
      </w:tr>
      <w:tr w:rsidR="007947A6" w:rsidRPr="007947A6" w14:paraId="1E84CF99"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E80404C"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მსოფლიო ბანკი  (WB)</w:t>
            </w:r>
          </w:p>
        </w:tc>
        <w:tc>
          <w:tcPr>
            <w:tcW w:w="2180" w:type="dxa"/>
            <w:tcBorders>
              <w:top w:val="nil"/>
              <w:left w:val="nil"/>
              <w:bottom w:val="single" w:sz="4" w:space="0" w:color="A6A6A6"/>
              <w:right w:val="single" w:sz="4" w:space="0" w:color="A6A6A6"/>
            </w:tcBorders>
            <w:shd w:val="clear" w:color="auto" w:fill="auto"/>
            <w:noWrap/>
            <w:vAlign w:val="center"/>
            <w:hideMark/>
          </w:tcPr>
          <w:p w14:paraId="292F816C"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5,541,449.5</w:t>
            </w:r>
          </w:p>
        </w:tc>
      </w:tr>
      <w:tr w:rsidR="007947A6" w:rsidRPr="007947A6" w14:paraId="6ABF9524"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81CDF5F"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სოფლის მეურნეობის განვითარების საერთაშორისო ფონდი (IFAD)</w:t>
            </w:r>
          </w:p>
        </w:tc>
        <w:tc>
          <w:tcPr>
            <w:tcW w:w="2180" w:type="dxa"/>
            <w:tcBorders>
              <w:top w:val="nil"/>
              <w:left w:val="nil"/>
              <w:bottom w:val="single" w:sz="4" w:space="0" w:color="A6A6A6"/>
              <w:right w:val="single" w:sz="4" w:space="0" w:color="A6A6A6"/>
            </w:tcBorders>
            <w:shd w:val="clear" w:color="auto" w:fill="auto"/>
            <w:noWrap/>
            <w:vAlign w:val="center"/>
            <w:hideMark/>
          </w:tcPr>
          <w:p w14:paraId="36B22198"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96,244.7</w:t>
            </w:r>
          </w:p>
        </w:tc>
      </w:tr>
      <w:tr w:rsidR="007947A6" w:rsidRPr="007947A6" w14:paraId="114AC1C4"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2C96683"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 xml:space="preserve">საერთაშორისო სავალუტო ფონდი (IMF)  </w:t>
            </w:r>
          </w:p>
        </w:tc>
        <w:tc>
          <w:tcPr>
            <w:tcW w:w="2180" w:type="dxa"/>
            <w:tcBorders>
              <w:top w:val="nil"/>
              <w:left w:val="nil"/>
              <w:bottom w:val="single" w:sz="4" w:space="0" w:color="A6A6A6"/>
              <w:right w:val="single" w:sz="4" w:space="0" w:color="A6A6A6"/>
            </w:tcBorders>
            <w:shd w:val="clear" w:color="auto" w:fill="auto"/>
            <w:noWrap/>
            <w:vAlign w:val="center"/>
            <w:hideMark/>
          </w:tcPr>
          <w:p w14:paraId="136E80AA"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20,144.3</w:t>
            </w:r>
          </w:p>
        </w:tc>
      </w:tr>
      <w:tr w:rsidR="007947A6" w:rsidRPr="007947A6" w14:paraId="241B5568"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BF84508"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ევროპის რეკონსტრუქციისა და განვითარების ბანკი (EBRD)</w:t>
            </w:r>
          </w:p>
        </w:tc>
        <w:tc>
          <w:tcPr>
            <w:tcW w:w="2180" w:type="dxa"/>
            <w:tcBorders>
              <w:top w:val="nil"/>
              <w:left w:val="nil"/>
              <w:bottom w:val="single" w:sz="4" w:space="0" w:color="A6A6A6"/>
              <w:right w:val="single" w:sz="4" w:space="0" w:color="A6A6A6"/>
            </w:tcBorders>
            <w:shd w:val="clear" w:color="auto" w:fill="auto"/>
            <w:noWrap/>
            <w:vAlign w:val="center"/>
            <w:hideMark/>
          </w:tcPr>
          <w:p w14:paraId="7E7D3305"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340,932.9</w:t>
            </w:r>
          </w:p>
        </w:tc>
      </w:tr>
      <w:tr w:rsidR="007947A6" w:rsidRPr="007947A6" w14:paraId="06D31786"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7A843BC"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აზიის განვითარების ბანკი (ADB)</w:t>
            </w:r>
          </w:p>
        </w:tc>
        <w:tc>
          <w:tcPr>
            <w:tcW w:w="2180" w:type="dxa"/>
            <w:tcBorders>
              <w:top w:val="nil"/>
              <w:left w:val="nil"/>
              <w:bottom w:val="single" w:sz="4" w:space="0" w:color="A6A6A6"/>
              <w:right w:val="single" w:sz="4" w:space="0" w:color="A6A6A6"/>
            </w:tcBorders>
            <w:shd w:val="clear" w:color="auto" w:fill="auto"/>
            <w:noWrap/>
            <w:vAlign w:val="center"/>
            <w:hideMark/>
          </w:tcPr>
          <w:p w14:paraId="1D3B4BAE"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3,388,945.3</w:t>
            </w:r>
          </w:p>
        </w:tc>
      </w:tr>
      <w:tr w:rsidR="007947A6" w:rsidRPr="007947A6" w14:paraId="55C0685F"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B3A23D4"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ევროპის საინვესტიციო ბანკი  (EIB)</w:t>
            </w:r>
          </w:p>
        </w:tc>
        <w:tc>
          <w:tcPr>
            <w:tcW w:w="2180" w:type="dxa"/>
            <w:tcBorders>
              <w:top w:val="nil"/>
              <w:left w:val="nil"/>
              <w:bottom w:val="single" w:sz="4" w:space="0" w:color="A6A6A6"/>
              <w:right w:val="single" w:sz="4" w:space="0" w:color="A6A6A6"/>
            </w:tcBorders>
            <w:shd w:val="clear" w:color="auto" w:fill="auto"/>
            <w:noWrap/>
            <w:vAlign w:val="center"/>
            <w:hideMark/>
          </w:tcPr>
          <w:p w14:paraId="307D660A"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1,482,596.5</w:t>
            </w:r>
          </w:p>
        </w:tc>
      </w:tr>
      <w:tr w:rsidR="007947A6" w:rsidRPr="007947A6" w14:paraId="70148B65"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170DD14"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ევროკავშირი (EU)</w:t>
            </w:r>
          </w:p>
        </w:tc>
        <w:tc>
          <w:tcPr>
            <w:tcW w:w="2180" w:type="dxa"/>
            <w:tcBorders>
              <w:top w:val="nil"/>
              <w:left w:val="nil"/>
              <w:bottom w:val="single" w:sz="4" w:space="0" w:color="A6A6A6"/>
              <w:right w:val="single" w:sz="4" w:space="0" w:color="A6A6A6"/>
            </w:tcBorders>
            <w:shd w:val="clear" w:color="auto" w:fill="auto"/>
            <w:noWrap/>
            <w:vAlign w:val="center"/>
            <w:hideMark/>
          </w:tcPr>
          <w:p w14:paraId="71DE1690"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122,686.8</w:t>
            </w:r>
          </w:p>
        </w:tc>
      </w:tr>
      <w:tr w:rsidR="007947A6" w:rsidRPr="007947A6" w14:paraId="528854C9"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F348FE9"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აზიის ინფრასტრუქტურის საინვესტიციო ბანკი (AIIB)</w:t>
            </w:r>
          </w:p>
        </w:tc>
        <w:tc>
          <w:tcPr>
            <w:tcW w:w="2180" w:type="dxa"/>
            <w:tcBorders>
              <w:top w:val="nil"/>
              <w:left w:val="nil"/>
              <w:bottom w:val="single" w:sz="4" w:space="0" w:color="A6A6A6"/>
              <w:right w:val="single" w:sz="4" w:space="0" w:color="A6A6A6"/>
            </w:tcBorders>
            <w:shd w:val="clear" w:color="auto" w:fill="auto"/>
            <w:noWrap/>
            <w:vAlign w:val="center"/>
            <w:hideMark/>
          </w:tcPr>
          <w:p w14:paraId="7E81BEF9"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67,692.0</w:t>
            </w:r>
          </w:p>
        </w:tc>
      </w:tr>
      <w:tr w:rsidR="007947A6" w:rsidRPr="007947A6" w14:paraId="59EEF39D"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3298673"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 xml:space="preserve">ევროსაბჭოს განვითარების ბანკი (CEB)  </w:t>
            </w:r>
          </w:p>
        </w:tc>
        <w:tc>
          <w:tcPr>
            <w:tcW w:w="2180" w:type="dxa"/>
            <w:tcBorders>
              <w:top w:val="nil"/>
              <w:left w:val="nil"/>
              <w:bottom w:val="single" w:sz="4" w:space="0" w:color="A6A6A6"/>
              <w:right w:val="single" w:sz="4" w:space="0" w:color="A6A6A6"/>
            </w:tcBorders>
            <w:shd w:val="clear" w:color="auto" w:fill="auto"/>
            <w:noWrap/>
            <w:vAlign w:val="center"/>
            <w:hideMark/>
          </w:tcPr>
          <w:p w14:paraId="7B17C509"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2,910.6</w:t>
            </w:r>
          </w:p>
        </w:tc>
      </w:tr>
      <w:tr w:rsidR="007947A6" w:rsidRPr="007947A6" w14:paraId="2D65FA98"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3F04A5ED"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ორმხრივი კრედიტორებისაგან</w:t>
            </w:r>
          </w:p>
        </w:tc>
        <w:tc>
          <w:tcPr>
            <w:tcW w:w="2180" w:type="dxa"/>
            <w:tcBorders>
              <w:top w:val="nil"/>
              <w:left w:val="nil"/>
              <w:bottom w:val="single" w:sz="4" w:space="0" w:color="A6A6A6"/>
              <w:right w:val="single" w:sz="4" w:space="0" w:color="A6A6A6"/>
            </w:tcBorders>
            <w:shd w:val="clear" w:color="000000" w:fill="E2EFDA"/>
            <w:noWrap/>
            <w:vAlign w:val="center"/>
            <w:hideMark/>
          </w:tcPr>
          <w:p w14:paraId="305E5169"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2,676,588.7</w:t>
            </w:r>
          </w:p>
        </w:tc>
      </w:tr>
      <w:tr w:rsidR="007947A6" w:rsidRPr="007947A6" w14:paraId="3FD113D0"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3C4B5DB4"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ავსტრია</w:t>
            </w:r>
          </w:p>
        </w:tc>
        <w:tc>
          <w:tcPr>
            <w:tcW w:w="2180" w:type="dxa"/>
            <w:tcBorders>
              <w:top w:val="nil"/>
              <w:left w:val="nil"/>
              <w:bottom w:val="single" w:sz="4" w:space="0" w:color="A6A6A6"/>
              <w:right w:val="single" w:sz="4" w:space="0" w:color="A6A6A6"/>
            </w:tcBorders>
            <w:shd w:val="clear" w:color="auto" w:fill="auto"/>
            <w:noWrap/>
            <w:vAlign w:val="center"/>
            <w:hideMark/>
          </w:tcPr>
          <w:p w14:paraId="32569CFB"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56,031.5</w:t>
            </w:r>
          </w:p>
        </w:tc>
      </w:tr>
      <w:tr w:rsidR="007947A6" w:rsidRPr="007947A6" w14:paraId="010E018F"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2F1E91B"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აზერბაიჯანი</w:t>
            </w:r>
          </w:p>
        </w:tc>
        <w:tc>
          <w:tcPr>
            <w:tcW w:w="2180" w:type="dxa"/>
            <w:tcBorders>
              <w:top w:val="nil"/>
              <w:left w:val="nil"/>
              <w:bottom w:val="single" w:sz="4" w:space="0" w:color="A6A6A6"/>
              <w:right w:val="single" w:sz="4" w:space="0" w:color="A6A6A6"/>
            </w:tcBorders>
            <w:shd w:val="clear" w:color="auto" w:fill="auto"/>
            <w:noWrap/>
            <w:vAlign w:val="center"/>
            <w:hideMark/>
          </w:tcPr>
          <w:p w14:paraId="258882C8"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20,312.6</w:t>
            </w:r>
          </w:p>
        </w:tc>
      </w:tr>
      <w:tr w:rsidR="007947A6" w:rsidRPr="007947A6" w14:paraId="345DFFFB"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15E88B1"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თურქმენეთი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72AEBB8D"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623.8</w:t>
            </w:r>
          </w:p>
        </w:tc>
      </w:tr>
      <w:tr w:rsidR="007947A6" w:rsidRPr="007947A6" w14:paraId="21E4262B"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53203B2"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თურქეთი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3AC49064"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39,035.0</w:t>
            </w:r>
          </w:p>
        </w:tc>
      </w:tr>
      <w:tr w:rsidR="007947A6" w:rsidRPr="007947A6" w14:paraId="36E49271"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899114B"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ირანი</w:t>
            </w:r>
          </w:p>
        </w:tc>
        <w:tc>
          <w:tcPr>
            <w:tcW w:w="2180" w:type="dxa"/>
            <w:tcBorders>
              <w:top w:val="nil"/>
              <w:left w:val="nil"/>
              <w:bottom w:val="single" w:sz="4" w:space="0" w:color="A6A6A6"/>
              <w:right w:val="single" w:sz="4" w:space="0" w:color="A6A6A6"/>
            </w:tcBorders>
            <w:shd w:val="clear" w:color="auto" w:fill="auto"/>
            <w:noWrap/>
            <w:vAlign w:val="center"/>
            <w:hideMark/>
          </w:tcPr>
          <w:p w14:paraId="333943A3"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15,563.6</w:t>
            </w:r>
          </w:p>
        </w:tc>
      </w:tr>
      <w:tr w:rsidR="007947A6" w:rsidRPr="007947A6" w14:paraId="7274B298"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9D2C4CD"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რუსეთი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25D4DED1"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158,907.3</w:t>
            </w:r>
          </w:p>
        </w:tc>
      </w:tr>
      <w:tr w:rsidR="007947A6" w:rsidRPr="007947A6" w14:paraId="0EE5DFD3"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1F453AE"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სომხეთი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153AE167"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22,323.9</w:t>
            </w:r>
          </w:p>
        </w:tc>
      </w:tr>
      <w:tr w:rsidR="007947A6" w:rsidRPr="007947A6" w14:paraId="38792F4E"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3C85CFF"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უზბეკეთი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58A47714"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354.5</w:t>
            </w:r>
          </w:p>
        </w:tc>
      </w:tr>
      <w:tr w:rsidR="007947A6" w:rsidRPr="007947A6" w14:paraId="0BB671BC"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C18928A"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უკრაინა</w:t>
            </w:r>
          </w:p>
        </w:tc>
        <w:tc>
          <w:tcPr>
            <w:tcW w:w="2180" w:type="dxa"/>
            <w:tcBorders>
              <w:top w:val="nil"/>
              <w:left w:val="nil"/>
              <w:bottom w:val="single" w:sz="4" w:space="0" w:color="A6A6A6"/>
              <w:right w:val="single" w:sz="4" w:space="0" w:color="A6A6A6"/>
            </w:tcBorders>
            <w:shd w:val="clear" w:color="auto" w:fill="auto"/>
            <w:noWrap/>
            <w:vAlign w:val="center"/>
            <w:hideMark/>
          </w:tcPr>
          <w:p w14:paraId="75BA6B61"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323.7</w:t>
            </w:r>
          </w:p>
        </w:tc>
      </w:tr>
      <w:tr w:rsidR="007947A6" w:rsidRPr="007947A6" w14:paraId="7AB5D0FD"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135F8C2"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ყაზახეთი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3E9524E9"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42,617.4</w:t>
            </w:r>
          </w:p>
        </w:tc>
      </w:tr>
      <w:tr w:rsidR="007947A6" w:rsidRPr="007947A6" w14:paraId="4145C17D"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C1F6BA7"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ჩინეთი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4C71B551"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3,732.1</w:t>
            </w:r>
          </w:p>
        </w:tc>
      </w:tr>
      <w:tr w:rsidR="007947A6" w:rsidRPr="007947A6" w14:paraId="290C8BA6"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C1CA2D1"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გერმანია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619EED90"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910,744.1</w:t>
            </w:r>
          </w:p>
        </w:tc>
      </w:tr>
      <w:tr w:rsidR="007947A6" w:rsidRPr="007947A6" w14:paraId="6C0A2387"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1562D14"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lastRenderedPageBreak/>
              <w:t>იაპონია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420C46EF"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640,561.9</w:t>
            </w:r>
          </w:p>
        </w:tc>
      </w:tr>
      <w:tr w:rsidR="007947A6" w:rsidRPr="007947A6" w14:paraId="7FFED430"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C01D0AD"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კუვეიტი</w:t>
            </w:r>
          </w:p>
        </w:tc>
        <w:tc>
          <w:tcPr>
            <w:tcW w:w="2180" w:type="dxa"/>
            <w:tcBorders>
              <w:top w:val="nil"/>
              <w:left w:val="nil"/>
              <w:bottom w:val="single" w:sz="4" w:space="0" w:color="A6A6A6"/>
              <w:right w:val="single" w:sz="4" w:space="0" w:color="A6A6A6"/>
            </w:tcBorders>
            <w:shd w:val="clear" w:color="auto" w:fill="auto"/>
            <w:noWrap/>
            <w:vAlign w:val="center"/>
            <w:hideMark/>
          </w:tcPr>
          <w:p w14:paraId="4CAF6692"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27,841.6</w:t>
            </w:r>
          </w:p>
        </w:tc>
      </w:tr>
      <w:tr w:rsidR="007947A6" w:rsidRPr="007947A6" w14:paraId="72901E8E"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E1F3DE1"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ნიდერლანდები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3F95D819"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2,004.6</w:t>
            </w:r>
          </w:p>
        </w:tc>
      </w:tr>
      <w:tr w:rsidR="007947A6" w:rsidRPr="007947A6" w14:paraId="7AFAF51C"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DF127DF"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ამერიკა</w:t>
            </w:r>
          </w:p>
        </w:tc>
        <w:tc>
          <w:tcPr>
            <w:tcW w:w="2180" w:type="dxa"/>
            <w:tcBorders>
              <w:top w:val="nil"/>
              <w:left w:val="nil"/>
              <w:bottom w:val="single" w:sz="4" w:space="0" w:color="A6A6A6"/>
              <w:right w:val="single" w:sz="4" w:space="0" w:color="A6A6A6"/>
            </w:tcBorders>
            <w:shd w:val="clear" w:color="auto" w:fill="auto"/>
            <w:noWrap/>
            <w:vAlign w:val="center"/>
            <w:hideMark/>
          </w:tcPr>
          <w:p w14:paraId="47935A45"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57,452.0</w:t>
            </w:r>
          </w:p>
        </w:tc>
      </w:tr>
      <w:tr w:rsidR="007947A6" w:rsidRPr="007947A6" w14:paraId="4503EB46"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89A3088"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საფრანგეთი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1E44808A"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678,159.1</w:t>
            </w:r>
          </w:p>
        </w:tc>
      </w:tr>
      <w:tr w:rsidR="007947A6" w:rsidRPr="007947A6" w14:paraId="248AEDCE"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4265BEA9"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სხვა საგარეო ვალდებულებები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54503841"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1,477,600.0</w:t>
            </w:r>
          </w:p>
        </w:tc>
      </w:tr>
      <w:tr w:rsidR="007947A6" w:rsidRPr="007947A6" w14:paraId="1C03A469"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0D1C9A9"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ევრობონდები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0B32195C"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1,477,600.0</w:t>
            </w:r>
          </w:p>
        </w:tc>
      </w:tr>
      <w:tr w:rsidR="007947A6" w:rsidRPr="007947A6" w14:paraId="02A6A55C"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52C701C9"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სახელმწიფო გარანტიით აღებული კრედიტები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379C4F9A"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5,034.8</w:t>
            </w:r>
          </w:p>
        </w:tc>
      </w:tr>
      <w:tr w:rsidR="007947A6" w:rsidRPr="007947A6" w14:paraId="4BE59AE6"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E2268CD"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გერმანია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191B6B07"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5,034.8</w:t>
            </w:r>
          </w:p>
        </w:tc>
      </w:tr>
      <w:tr w:rsidR="007947A6" w:rsidRPr="007947A6" w14:paraId="4D9F038C"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42743B9A"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საქართველოს ეროვნული ბანკის საგარეო ვალი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001F58D1"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604,327.5</w:t>
            </w:r>
          </w:p>
        </w:tc>
      </w:tr>
      <w:tr w:rsidR="007947A6" w:rsidRPr="007947A6" w14:paraId="50BF3E68"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857DF7C"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 xml:space="preserve">საერთაშორისო სავალუტო ფონდი (IMF)    </w:t>
            </w:r>
          </w:p>
        </w:tc>
        <w:tc>
          <w:tcPr>
            <w:tcW w:w="2180" w:type="dxa"/>
            <w:tcBorders>
              <w:top w:val="nil"/>
              <w:left w:val="nil"/>
              <w:bottom w:val="single" w:sz="4" w:space="0" w:color="A6A6A6"/>
              <w:right w:val="single" w:sz="4" w:space="0" w:color="A6A6A6"/>
            </w:tcBorders>
            <w:shd w:val="clear" w:color="auto" w:fill="auto"/>
            <w:noWrap/>
            <w:vAlign w:val="center"/>
            <w:hideMark/>
          </w:tcPr>
          <w:p w14:paraId="0E25872B"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604,327.5</w:t>
            </w:r>
          </w:p>
        </w:tc>
      </w:tr>
      <w:tr w:rsidR="007947A6" w:rsidRPr="007947A6" w14:paraId="0E078AD2"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000000" w:fill="D9E1F2"/>
            <w:vAlign w:val="center"/>
            <w:hideMark/>
          </w:tcPr>
          <w:p w14:paraId="53CA080D"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სახელმწიფო საშინაო ვალის ნაშთი</w:t>
            </w:r>
          </w:p>
        </w:tc>
        <w:tc>
          <w:tcPr>
            <w:tcW w:w="2180" w:type="dxa"/>
            <w:tcBorders>
              <w:top w:val="nil"/>
              <w:left w:val="nil"/>
              <w:bottom w:val="single" w:sz="4" w:space="0" w:color="A6A6A6"/>
              <w:right w:val="single" w:sz="4" w:space="0" w:color="A6A6A6"/>
            </w:tcBorders>
            <w:shd w:val="clear" w:color="000000" w:fill="D9E1F2"/>
            <w:vAlign w:val="center"/>
            <w:hideMark/>
          </w:tcPr>
          <w:p w14:paraId="08A3C6A0"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3,644,448.4</w:t>
            </w:r>
          </w:p>
        </w:tc>
      </w:tr>
      <w:tr w:rsidR="007947A6" w:rsidRPr="007947A6" w14:paraId="230B6831" w14:textId="77777777" w:rsidTr="007947A6">
        <w:trPr>
          <w:trHeight w:val="6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2655196"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2180" w:type="dxa"/>
            <w:tcBorders>
              <w:top w:val="nil"/>
              <w:left w:val="nil"/>
              <w:bottom w:val="single" w:sz="4" w:space="0" w:color="A6A6A6"/>
              <w:right w:val="single" w:sz="4" w:space="0" w:color="A6A6A6"/>
            </w:tcBorders>
            <w:shd w:val="clear" w:color="auto" w:fill="auto"/>
            <w:noWrap/>
            <w:vAlign w:val="center"/>
            <w:hideMark/>
          </w:tcPr>
          <w:p w14:paraId="13F7C348"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240,846.0</w:t>
            </w:r>
          </w:p>
        </w:tc>
      </w:tr>
      <w:tr w:rsidR="007947A6" w:rsidRPr="007947A6" w14:paraId="15D837B0"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7A8DAC6"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სხვადასხვა ვადის სახელმწიფო ობლიგაციები ღია ბაზრის ოპერაციებისთვის</w:t>
            </w:r>
          </w:p>
        </w:tc>
        <w:tc>
          <w:tcPr>
            <w:tcW w:w="2180" w:type="dxa"/>
            <w:tcBorders>
              <w:top w:val="nil"/>
              <w:left w:val="nil"/>
              <w:bottom w:val="single" w:sz="4" w:space="0" w:color="A6A6A6"/>
              <w:right w:val="single" w:sz="4" w:space="0" w:color="A6A6A6"/>
            </w:tcBorders>
            <w:shd w:val="clear" w:color="auto" w:fill="auto"/>
            <w:noWrap/>
            <w:vAlign w:val="center"/>
            <w:hideMark/>
          </w:tcPr>
          <w:p w14:paraId="73DD8F88"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160,000.0</w:t>
            </w:r>
          </w:p>
        </w:tc>
      </w:tr>
      <w:tr w:rsidR="007947A6" w:rsidRPr="007947A6" w14:paraId="474A3E45"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2DD2857"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ფინანსთა სამინისტროს სახაზინო ვალდებულებები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19615D70"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565,430.3</w:t>
            </w:r>
          </w:p>
        </w:tc>
      </w:tr>
      <w:tr w:rsidR="007947A6" w:rsidRPr="007947A6" w14:paraId="0ADA92C5" w14:textId="77777777" w:rsidTr="007947A6">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643B9D5" w14:textId="77777777" w:rsidR="007947A6" w:rsidRPr="007947A6" w:rsidRDefault="007947A6">
            <w:pPr>
              <w:rPr>
                <w:rFonts w:ascii="Sylfaen" w:hAnsi="Sylfaen" w:cs="Calibri"/>
                <w:color w:val="000000"/>
                <w:sz w:val="18"/>
                <w:szCs w:val="20"/>
              </w:rPr>
            </w:pPr>
            <w:r w:rsidRPr="007947A6">
              <w:rPr>
                <w:rFonts w:ascii="Sylfaen" w:hAnsi="Sylfaen" w:cs="Calibri"/>
                <w:color w:val="000000"/>
                <w:sz w:val="18"/>
                <w:szCs w:val="20"/>
              </w:rPr>
              <w:t>ფინანსთა სამინისტროს სახაზინო ობლიგაციები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6F3CCEE8" w14:textId="77777777" w:rsidR="007947A6" w:rsidRPr="007947A6" w:rsidRDefault="007947A6">
            <w:pPr>
              <w:jc w:val="right"/>
              <w:rPr>
                <w:rFonts w:ascii="Sylfaen" w:hAnsi="Sylfaen" w:cs="Arial"/>
                <w:color w:val="000000"/>
                <w:sz w:val="18"/>
                <w:szCs w:val="20"/>
              </w:rPr>
            </w:pPr>
            <w:r w:rsidRPr="007947A6">
              <w:rPr>
                <w:rFonts w:ascii="Sylfaen" w:hAnsi="Sylfaen" w:cs="Arial"/>
                <w:color w:val="000000"/>
                <w:sz w:val="18"/>
                <w:szCs w:val="20"/>
              </w:rPr>
              <w:t>2,678,172.1</w:t>
            </w:r>
          </w:p>
        </w:tc>
      </w:tr>
      <w:tr w:rsidR="007947A6" w:rsidRPr="007947A6" w14:paraId="25A2DB4A" w14:textId="77777777" w:rsidTr="007947A6">
        <w:trPr>
          <w:trHeight w:val="315"/>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E3D4609" w14:textId="77777777" w:rsidR="007947A6" w:rsidRPr="007947A6" w:rsidRDefault="007947A6">
            <w:pPr>
              <w:rPr>
                <w:rFonts w:ascii="Sylfaen" w:hAnsi="Sylfaen" w:cs="Calibri"/>
                <w:b/>
                <w:bCs/>
                <w:color w:val="000000"/>
                <w:sz w:val="18"/>
                <w:szCs w:val="20"/>
              </w:rPr>
            </w:pPr>
            <w:r w:rsidRPr="007947A6">
              <w:rPr>
                <w:rFonts w:ascii="Sylfaen" w:hAnsi="Sylfaen" w:cs="Calibri"/>
                <w:b/>
                <w:bCs/>
                <w:color w:val="000000"/>
                <w:sz w:val="18"/>
                <w:szCs w:val="20"/>
              </w:rPr>
              <w:t>სულ სახელმწიფო ვალის ნაშთი</w:t>
            </w:r>
          </w:p>
        </w:tc>
        <w:tc>
          <w:tcPr>
            <w:tcW w:w="2180" w:type="dxa"/>
            <w:tcBorders>
              <w:top w:val="nil"/>
              <w:left w:val="nil"/>
              <w:bottom w:val="single" w:sz="4" w:space="0" w:color="A6A6A6"/>
              <w:right w:val="single" w:sz="4" w:space="0" w:color="A6A6A6"/>
            </w:tcBorders>
            <w:shd w:val="clear" w:color="auto" w:fill="auto"/>
            <w:vAlign w:val="center"/>
            <w:hideMark/>
          </w:tcPr>
          <w:p w14:paraId="0FB4C980" w14:textId="77777777" w:rsidR="007947A6" w:rsidRPr="007947A6" w:rsidRDefault="007947A6">
            <w:pPr>
              <w:jc w:val="right"/>
              <w:rPr>
                <w:rFonts w:ascii="Sylfaen" w:hAnsi="Sylfaen" w:cs="Arial"/>
                <w:b/>
                <w:bCs/>
                <w:color w:val="000000"/>
                <w:sz w:val="18"/>
                <w:szCs w:val="20"/>
              </w:rPr>
            </w:pPr>
            <w:r w:rsidRPr="007947A6">
              <w:rPr>
                <w:rFonts w:ascii="Sylfaen" w:hAnsi="Sylfaen" w:cs="Arial"/>
                <w:b/>
                <w:bCs/>
                <w:color w:val="000000"/>
                <w:sz w:val="18"/>
                <w:szCs w:val="20"/>
              </w:rPr>
              <w:t>19,471,602.0</w:t>
            </w:r>
          </w:p>
        </w:tc>
      </w:tr>
    </w:tbl>
    <w:p w14:paraId="768C205E" w14:textId="77777777" w:rsidR="007947A6" w:rsidRDefault="007947A6" w:rsidP="00A451D6">
      <w:pPr>
        <w:pStyle w:val="Heading1"/>
        <w:jc w:val="center"/>
        <w:rPr>
          <w:rFonts w:eastAsia="Times New Roman"/>
          <w:b/>
          <w:noProof/>
          <w:color w:val="auto"/>
          <w:sz w:val="22"/>
          <w:szCs w:val="22"/>
          <w:highlight w:val="yellow"/>
          <w:lang w:val="sv-SE"/>
        </w:rPr>
      </w:pPr>
    </w:p>
    <w:p w14:paraId="2937F577" w14:textId="77777777" w:rsidR="00A451D6" w:rsidRPr="00C076B5" w:rsidRDefault="00A451D6" w:rsidP="00A451D6">
      <w:pPr>
        <w:pStyle w:val="Heading1"/>
        <w:jc w:val="center"/>
        <w:rPr>
          <w:rFonts w:eastAsia="Times New Roman"/>
          <w:b/>
          <w:noProof/>
          <w:color w:val="auto"/>
          <w:sz w:val="22"/>
          <w:szCs w:val="22"/>
          <w:lang w:val="sv-SE"/>
        </w:rPr>
      </w:pPr>
      <w:r w:rsidRPr="00C076B5">
        <w:rPr>
          <w:rFonts w:eastAsia="Times New Roman"/>
          <w:b/>
          <w:noProof/>
          <w:color w:val="auto"/>
          <w:sz w:val="22"/>
          <w:szCs w:val="22"/>
          <w:lang w:val="sv-SE"/>
        </w:rPr>
        <w:t>„</w:t>
      </w:r>
      <w:r w:rsidRPr="00C076B5">
        <w:rPr>
          <w:rFonts w:ascii="Sylfaen" w:eastAsia="Times New Roman" w:hAnsi="Sylfaen" w:cs="Sylfaen"/>
          <w:b/>
          <w:noProof/>
          <w:color w:val="auto"/>
          <w:sz w:val="22"/>
          <w:szCs w:val="22"/>
          <w:lang w:val="sv-SE"/>
        </w:rPr>
        <w:t>ეკონომიკური</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თავისუფლების</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შესახებ</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საქართველოს</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ორგანული</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კანონით</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დადგენილი</w:t>
      </w:r>
      <w:r w:rsidRPr="00C076B5">
        <w:rPr>
          <w:b/>
          <w:noProof/>
          <w:color w:val="auto"/>
          <w:sz w:val="22"/>
          <w:szCs w:val="22"/>
          <w:lang w:val="sv-SE"/>
        </w:rPr>
        <w:t xml:space="preserve"> </w:t>
      </w:r>
      <w:r w:rsidRPr="00C076B5">
        <w:rPr>
          <w:rFonts w:ascii="Sylfaen" w:eastAsia="Times New Roman" w:hAnsi="Sylfaen" w:cs="Sylfaen"/>
          <w:b/>
          <w:noProof/>
          <w:color w:val="auto"/>
          <w:sz w:val="22"/>
          <w:szCs w:val="22"/>
          <w:lang w:val="sv-SE"/>
        </w:rPr>
        <w:t>ზღვრულ</w:t>
      </w:r>
      <w:r w:rsidRPr="00C076B5">
        <w:rPr>
          <w:rFonts w:eastAsia="Times New Roman"/>
          <w:b/>
          <w:noProof/>
          <w:color w:val="auto"/>
          <w:sz w:val="22"/>
          <w:szCs w:val="22"/>
          <w:lang w:val="sv-SE"/>
        </w:rPr>
        <w:t xml:space="preserve"> </w:t>
      </w:r>
      <w:r w:rsidRPr="00C076B5">
        <w:rPr>
          <w:rFonts w:ascii="Sylfaen" w:eastAsia="Times New Roman" w:hAnsi="Sylfaen" w:cs="Sylfaen"/>
          <w:b/>
          <w:noProof/>
          <w:color w:val="auto"/>
          <w:sz w:val="22"/>
          <w:szCs w:val="22"/>
          <w:lang w:val="sv-SE"/>
        </w:rPr>
        <w:t>პარამეტრებთან</w:t>
      </w:r>
      <w:r w:rsidRPr="00C076B5">
        <w:rPr>
          <w:rFonts w:eastAsia="Times New Roman"/>
          <w:b/>
          <w:noProof/>
          <w:color w:val="auto"/>
          <w:sz w:val="22"/>
          <w:szCs w:val="22"/>
          <w:lang w:val="sv-SE"/>
        </w:rPr>
        <w:t xml:space="preserve"> </w:t>
      </w:r>
    </w:p>
    <w:p w14:paraId="62D095C5" w14:textId="77777777" w:rsidR="00A451D6" w:rsidRPr="00C076B5" w:rsidRDefault="00A451D6" w:rsidP="00A451D6">
      <w:pPr>
        <w:ind w:firstLine="709"/>
        <w:jc w:val="both"/>
        <w:rPr>
          <w:rFonts w:ascii="Sylfaen" w:eastAsia="Sylfaen" w:hAnsi="Sylfaen" w:cs="Sylfaen"/>
          <w:color w:val="000000"/>
          <w:lang w:val="ka-GE" w:eastAsia="en-US"/>
        </w:rPr>
      </w:pPr>
    </w:p>
    <w:p w14:paraId="770E819A" w14:textId="77876E12" w:rsidR="001D1BC6" w:rsidRPr="00687BD1" w:rsidRDefault="001D1BC6" w:rsidP="001D1BC6">
      <w:pPr>
        <w:ind w:firstLine="709"/>
        <w:jc w:val="both"/>
        <w:rPr>
          <w:rFonts w:ascii="Sylfaen" w:hAnsi="Sylfaen"/>
          <w:sz w:val="22"/>
          <w:szCs w:val="22"/>
          <w:highlight w:val="yellow"/>
          <w:lang w:val="ka-GE"/>
        </w:rPr>
      </w:pPr>
      <w:r w:rsidRPr="00C076B5">
        <w:rPr>
          <w:rFonts w:ascii="Sylfaen" w:eastAsia="Sylfaen" w:hAnsi="Sylfaen" w:cs="Sylfaen"/>
          <w:color w:val="000000"/>
          <w:sz w:val="22"/>
          <w:szCs w:val="22"/>
          <w:lang w:val="ka-GE" w:eastAsia="en-US"/>
        </w:rPr>
        <w:t>„</w:t>
      </w:r>
      <w:r w:rsidRPr="00C076B5">
        <w:rPr>
          <w:rFonts w:ascii="Sylfaen" w:eastAsia="Helvetica" w:hAnsi="Sylfaen" w:cs="Helvetica"/>
          <w:color w:val="000000"/>
          <w:sz w:val="22"/>
          <w:szCs w:val="22"/>
          <w:lang w:val="ka-GE" w:eastAsia="en-US"/>
        </w:rPr>
        <w:t>ეკონომიკური</w:t>
      </w:r>
      <w:r w:rsidRPr="00C076B5">
        <w:rPr>
          <w:rFonts w:ascii="Sylfaen" w:eastAsia="Sylfaen" w:hAnsi="Sylfaen" w:cs="Sylfaen"/>
          <w:color w:val="000000"/>
          <w:sz w:val="22"/>
          <w:szCs w:val="22"/>
          <w:lang w:val="ka-GE" w:eastAsia="en-US"/>
        </w:rPr>
        <w:t xml:space="preserve"> </w:t>
      </w:r>
      <w:r w:rsidRPr="00C076B5">
        <w:rPr>
          <w:rFonts w:ascii="Sylfaen" w:eastAsia="Helvetica" w:hAnsi="Sylfaen" w:cs="Helvetica"/>
          <w:color w:val="000000"/>
          <w:sz w:val="22"/>
          <w:szCs w:val="22"/>
          <w:lang w:val="ka-GE" w:eastAsia="en-US"/>
        </w:rPr>
        <w:t>თავისუფლების</w:t>
      </w:r>
      <w:r w:rsidRPr="00C076B5">
        <w:rPr>
          <w:rFonts w:ascii="Sylfaen" w:eastAsia="Sylfaen" w:hAnsi="Sylfaen" w:cs="Sylfaen"/>
          <w:color w:val="000000"/>
          <w:sz w:val="22"/>
          <w:szCs w:val="22"/>
          <w:lang w:val="ka-GE" w:eastAsia="en-US"/>
        </w:rPr>
        <w:t xml:space="preserve"> </w:t>
      </w:r>
      <w:r w:rsidRPr="00C076B5">
        <w:rPr>
          <w:rFonts w:ascii="Sylfaen" w:eastAsia="Helvetica" w:hAnsi="Sylfaen" w:cs="Helvetica"/>
          <w:color w:val="000000"/>
          <w:sz w:val="22"/>
          <w:szCs w:val="22"/>
          <w:lang w:val="ka-GE" w:eastAsia="en-US"/>
        </w:rPr>
        <w:t>შესახებ</w:t>
      </w:r>
      <w:r w:rsidRPr="00C076B5">
        <w:rPr>
          <w:rFonts w:ascii="Sylfaen" w:eastAsia="Sylfaen" w:hAnsi="Sylfaen" w:cs="Sylfaen"/>
          <w:color w:val="000000"/>
          <w:sz w:val="22"/>
          <w:szCs w:val="22"/>
          <w:lang w:val="ka-GE" w:eastAsia="en-US"/>
        </w:rPr>
        <w:t xml:space="preserve">“ </w:t>
      </w:r>
      <w:r w:rsidRPr="00C076B5">
        <w:rPr>
          <w:rFonts w:ascii="Sylfaen" w:eastAsia="Helvetica" w:hAnsi="Sylfaen" w:cs="Helvetica"/>
          <w:color w:val="000000"/>
          <w:sz w:val="22"/>
          <w:szCs w:val="22"/>
          <w:lang w:val="ka-GE" w:eastAsia="en-US"/>
        </w:rPr>
        <w:t>საქართველოს</w:t>
      </w:r>
      <w:r w:rsidRPr="00C076B5">
        <w:rPr>
          <w:rFonts w:ascii="Sylfaen" w:eastAsia="Sylfaen" w:hAnsi="Sylfaen" w:cs="Sylfaen"/>
          <w:color w:val="000000"/>
          <w:sz w:val="22"/>
          <w:szCs w:val="22"/>
          <w:lang w:val="ka-GE" w:eastAsia="en-US"/>
        </w:rPr>
        <w:t xml:space="preserve"> </w:t>
      </w:r>
      <w:r w:rsidRPr="00C076B5">
        <w:rPr>
          <w:rFonts w:ascii="Sylfaen" w:hAnsi="Sylfaen"/>
          <w:sz w:val="22"/>
          <w:szCs w:val="22"/>
          <w:lang w:val="ka-GE"/>
        </w:rPr>
        <w:t xml:space="preserve">ორგანული კანონით დადგენილი </w:t>
      </w:r>
      <w:proofErr w:type="spellStart"/>
      <w:r w:rsidRPr="00C076B5">
        <w:rPr>
          <w:rFonts w:ascii="Sylfaen" w:hAnsi="Sylfaen"/>
          <w:sz w:val="22"/>
          <w:szCs w:val="22"/>
          <w:lang w:val="en-US"/>
        </w:rPr>
        <w:t>სახელმწიფოს</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ერთიანი</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ბიუჯეტის</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დეფიციტის</w:t>
      </w:r>
      <w:proofErr w:type="spellEnd"/>
      <w:r w:rsidRPr="00C076B5">
        <w:rPr>
          <w:rFonts w:ascii="Sylfaen" w:hAnsi="Sylfaen"/>
          <w:sz w:val="22"/>
          <w:szCs w:val="22"/>
          <w:lang w:val="ka-GE"/>
        </w:rPr>
        <w:t xml:space="preserve"> მთლიან შიდა პროდუქტთან</w:t>
      </w:r>
      <w:r w:rsidRPr="00C076B5">
        <w:rPr>
          <w:rFonts w:ascii="Sylfaen" w:hAnsi="Sylfaen"/>
          <w:sz w:val="22"/>
          <w:szCs w:val="22"/>
          <w:lang w:val="en-US"/>
        </w:rPr>
        <w:t xml:space="preserve"> </w:t>
      </w:r>
      <w:proofErr w:type="spellStart"/>
      <w:r w:rsidRPr="00C076B5">
        <w:rPr>
          <w:rFonts w:ascii="Sylfaen" w:hAnsi="Sylfaen"/>
          <w:sz w:val="22"/>
          <w:szCs w:val="22"/>
          <w:lang w:val="en-US"/>
        </w:rPr>
        <w:t>შეფარდებ</w:t>
      </w:r>
      <w:proofErr w:type="spellEnd"/>
      <w:r w:rsidRPr="00C076B5">
        <w:rPr>
          <w:rFonts w:ascii="Sylfaen" w:hAnsi="Sylfaen"/>
          <w:sz w:val="22"/>
          <w:szCs w:val="22"/>
          <w:lang w:val="ka-GE"/>
        </w:rPr>
        <w:t xml:space="preserve">ის ზღვრული მოცულობა შეადგენს არაუმეტეს 3%-ს. 2019 წლის </w:t>
      </w:r>
      <w:proofErr w:type="spellStart"/>
      <w:r w:rsidRPr="00C076B5">
        <w:rPr>
          <w:rFonts w:ascii="Sylfaen" w:hAnsi="Sylfaen"/>
          <w:sz w:val="22"/>
          <w:szCs w:val="22"/>
          <w:lang w:val="en-US"/>
        </w:rPr>
        <w:t>სახელმწიფოს</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ერთიანი</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ბიუჯეტის</w:t>
      </w:r>
      <w:proofErr w:type="spellEnd"/>
      <w:r w:rsidRPr="00C076B5">
        <w:rPr>
          <w:rFonts w:ascii="Sylfaen" w:hAnsi="Sylfaen"/>
          <w:sz w:val="22"/>
          <w:szCs w:val="22"/>
          <w:lang w:val="en-US"/>
        </w:rPr>
        <w:t xml:space="preserve"> </w:t>
      </w:r>
      <w:proofErr w:type="spellStart"/>
      <w:r w:rsidRPr="00C076B5">
        <w:rPr>
          <w:rFonts w:ascii="Sylfaen" w:hAnsi="Sylfaen"/>
          <w:sz w:val="22"/>
          <w:szCs w:val="22"/>
          <w:lang w:val="en-US"/>
        </w:rPr>
        <w:t>დეფიციტის</w:t>
      </w:r>
      <w:proofErr w:type="spellEnd"/>
      <w:r w:rsidRPr="00C076B5">
        <w:rPr>
          <w:rFonts w:ascii="Sylfaen" w:hAnsi="Sylfaen"/>
          <w:sz w:val="22"/>
          <w:szCs w:val="22"/>
          <w:lang w:val="ka-GE"/>
        </w:rPr>
        <w:t xml:space="preserve"> </w:t>
      </w:r>
      <w:r w:rsidR="0016021B">
        <w:rPr>
          <w:rFonts w:ascii="Sylfaen" w:hAnsi="Sylfaen"/>
          <w:sz w:val="22"/>
          <w:szCs w:val="22"/>
          <w:lang w:val="ka-GE"/>
        </w:rPr>
        <w:t>საპროგნოზო</w:t>
      </w:r>
      <w:r w:rsidRPr="00C076B5">
        <w:rPr>
          <w:rFonts w:ascii="Sylfaen" w:hAnsi="Sylfaen"/>
          <w:sz w:val="22"/>
          <w:szCs w:val="22"/>
          <w:lang w:val="ka-GE"/>
        </w:rPr>
        <w:t xml:space="preserve"> მაჩვენებელი განისაზღვრა </w:t>
      </w:r>
      <w:r w:rsidRPr="00C076B5">
        <w:rPr>
          <w:rFonts w:ascii="Sylfaen" w:hAnsi="Sylfaen"/>
          <w:sz w:val="22"/>
          <w:szCs w:val="22"/>
          <w:lang w:val="en-US"/>
        </w:rPr>
        <w:t>2.</w:t>
      </w:r>
      <w:r w:rsidR="0016021B">
        <w:rPr>
          <w:rFonts w:ascii="Sylfaen" w:hAnsi="Sylfaen"/>
          <w:sz w:val="22"/>
          <w:szCs w:val="22"/>
          <w:lang w:val="ka-GE"/>
        </w:rPr>
        <w:t>6</w:t>
      </w:r>
      <w:bookmarkStart w:id="0" w:name="_GoBack"/>
      <w:bookmarkEnd w:id="0"/>
      <w:r w:rsidRPr="00C076B5">
        <w:rPr>
          <w:rFonts w:ascii="Sylfaen" w:hAnsi="Sylfaen"/>
          <w:sz w:val="22"/>
          <w:szCs w:val="22"/>
          <w:lang w:val="ka-GE"/>
        </w:rPr>
        <w:t xml:space="preserve">%-ის ფარგლებში. საანგარიშო პერიოდში აღნიშნული მაჩვენებელი შეადგენს </w:t>
      </w:r>
      <w:r w:rsidR="007D4E5A" w:rsidRPr="00C076B5">
        <w:rPr>
          <w:rFonts w:ascii="Sylfaen" w:hAnsi="Sylfaen"/>
          <w:sz w:val="22"/>
          <w:szCs w:val="22"/>
          <w:lang w:val="en-US"/>
        </w:rPr>
        <w:t>27</w:t>
      </w:r>
      <w:r w:rsidR="00C076B5" w:rsidRPr="00C076B5">
        <w:rPr>
          <w:rFonts w:ascii="Sylfaen" w:hAnsi="Sylfaen"/>
          <w:sz w:val="22"/>
          <w:szCs w:val="22"/>
          <w:lang w:val="en-US"/>
        </w:rPr>
        <w:t>8</w:t>
      </w:r>
      <w:r w:rsidRPr="00C076B5">
        <w:rPr>
          <w:rFonts w:ascii="Sylfaen" w:hAnsi="Sylfaen"/>
          <w:sz w:val="22"/>
          <w:szCs w:val="22"/>
          <w:lang w:val="ka-GE"/>
        </w:rPr>
        <w:t>.</w:t>
      </w:r>
      <w:r w:rsidR="00C076B5" w:rsidRPr="00C076B5">
        <w:rPr>
          <w:rFonts w:ascii="Sylfaen" w:hAnsi="Sylfaen"/>
          <w:sz w:val="22"/>
          <w:szCs w:val="22"/>
          <w:lang w:val="en-US"/>
        </w:rPr>
        <w:t>0</w:t>
      </w:r>
      <w:r w:rsidRPr="00C076B5">
        <w:rPr>
          <w:rFonts w:ascii="Sylfaen" w:hAnsi="Sylfaen"/>
          <w:sz w:val="22"/>
          <w:szCs w:val="22"/>
          <w:lang w:val="ka-GE"/>
        </w:rPr>
        <w:t xml:space="preserve"> მლნ ლარს, რაც მთლიანი შიდა პროდუქტის 0.</w:t>
      </w:r>
      <w:r w:rsidR="00D03F01" w:rsidRPr="00C076B5">
        <w:rPr>
          <w:rFonts w:ascii="Sylfaen" w:hAnsi="Sylfaen"/>
          <w:sz w:val="22"/>
          <w:szCs w:val="22"/>
          <w:lang w:val="en-US"/>
        </w:rPr>
        <w:t>6</w:t>
      </w:r>
      <w:r w:rsidRPr="00C076B5">
        <w:rPr>
          <w:rFonts w:ascii="Sylfaen" w:hAnsi="Sylfaen"/>
          <w:sz w:val="22"/>
          <w:szCs w:val="22"/>
          <w:lang w:val="ka-GE"/>
        </w:rPr>
        <w:t xml:space="preserve"> %-ია.</w:t>
      </w:r>
    </w:p>
    <w:p w14:paraId="028EE563" w14:textId="7F7002B8" w:rsidR="001D1BC6" w:rsidRPr="00ED78D5" w:rsidRDefault="001D1BC6" w:rsidP="001D1BC6">
      <w:pPr>
        <w:ind w:firstLine="709"/>
        <w:jc w:val="both"/>
        <w:rPr>
          <w:rFonts w:ascii="Sylfaen" w:hAnsi="Sylfaen"/>
          <w:sz w:val="22"/>
          <w:szCs w:val="22"/>
          <w:lang w:val="ka-GE"/>
        </w:rPr>
      </w:pPr>
      <w:r w:rsidRPr="00ED78D5">
        <w:rPr>
          <w:rFonts w:ascii="Sylfaen" w:eastAsia="Sylfaen" w:hAnsi="Sylfaen" w:cs="Sylfaen"/>
          <w:color w:val="000000"/>
          <w:sz w:val="22"/>
          <w:szCs w:val="22"/>
          <w:lang w:val="ka-GE" w:eastAsia="en-US"/>
        </w:rPr>
        <w:t>„</w:t>
      </w:r>
      <w:r w:rsidRPr="00ED78D5">
        <w:rPr>
          <w:rFonts w:ascii="Sylfaen" w:eastAsia="Helvetica" w:hAnsi="Sylfaen" w:cs="Helvetica"/>
          <w:color w:val="000000"/>
          <w:sz w:val="22"/>
          <w:szCs w:val="22"/>
          <w:lang w:val="ka-GE" w:eastAsia="en-US"/>
        </w:rPr>
        <w:t>ეკონომიკური</w:t>
      </w:r>
      <w:r w:rsidRPr="00ED78D5">
        <w:rPr>
          <w:rFonts w:ascii="Sylfaen" w:eastAsia="Sylfaen" w:hAnsi="Sylfaen" w:cs="Sylfaen"/>
          <w:color w:val="000000"/>
          <w:sz w:val="22"/>
          <w:szCs w:val="22"/>
          <w:lang w:val="ka-GE" w:eastAsia="en-US"/>
        </w:rPr>
        <w:t xml:space="preserve"> </w:t>
      </w:r>
      <w:r w:rsidRPr="00ED78D5">
        <w:rPr>
          <w:rFonts w:ascii="Sylfaen" w:eastAsia="Helvetica" w:hAnsi="Sylfaen" w:cs="Helvetica"/>
          <w:color w:val="000000"/>
          <w:sz w:val="22"/>
          <w:szCs w:val="22"/>
          <w:lang w:val="ka-GE" w:eastAsia="en-US"/>
        </w:rPr>
        <w:t>თავისუფლების</w:t>
      </w:r>
      <w:r w:rsidRPr="00ED78D5">
        <w:rPr>
          <w:rFonts w:ascii="Sylfaen" w:eastAsia="Sylfaen" w:hAnsi="Sylfaen" w:cs="Sylfaen"/>
          <w:color w:val="000000"/>
          <w:sz w:val="22"/>
          <w:szCs w:val="22"/>
          <w:lang w:val="ka-GE" w:eastAsia="en-US"/>
        </w:rPr>
        <w:t xml:space="preserve"> </w:t>
      </w:r>
      <w:r w:rsidRPr="00ED78D5">
        <w:rPr>
          <w:rFonts w:ascii="Sylfaen" w:eastAsia="Helvetica" w:hAnsi="Sylfaen" w:cs="Helvetica"/>
          <w:color w:val="000000"/>
          <w:sz w:val="22"/>
          <w:szCs w:val="22"/>
          <w:lang w:val="ka-GE" w:eastAsia="en-US"/>
        </w:rPr>
        <w:t>შესახებ</w:t>
      </w:r>
      <w:r w:rsidRPr="00ED78D5">
        <w:rPr>
          <w:rFonts w:ascii="Sylfaen" w:eastAsia="Sylfaen" w:hAnsi="Sylfaen" w:cs="Sylfaen"/>
          <w:color w:val="000000"/>
          <w:sz w:val="22"/>
          <w:szCs w:val="22"/>
          <w:lang w:val="ka-GE" w:eastAsia="en-US"/>
        </w:rPr>
        <w:t xml:space="preserve">“ </w:t>
      </w:r>
      <w:r w:rsidRPr="00ED78D5">
        <w:rPr>
          <w:rFonts w:ascii="Sylfaen" w:eastAsia="Helvetica" w:hAnsi="Sylfaen" w:cs="Helvetica"/>
          <w:color w:val="000000"/>
          <w:sz w:val="22"/>
          <w:szCs w:val="22"/>
          <w:lang w:val="ka-GE" w:eastAsia="en-US"/>
        </w:rPr>
        <w:t>საქართველოს</w:t>
      </w:r>
      <w:r w:rsidRPr="00ED78D5">
        <w:rPr>
          <w:rFonts w:ascii="Sylfaen" w:eastAsia="Sylfaen" w:hAnsi="Sylfaen" w:cs="Sylfaen"/>
          <w:color w:val="000000"/>
          <w:sz w:val="22"/>
          <w:szCs w:val="22"/>
          <w:lang w:val="ka-GE" w:eastAsia="en-US"/>
        </w:rPr>
        <w:t xml:space="preserve"> </w:t>
      </w:r>
      <w:r w:rsidRPr="00ED78D5">
        <w:rPr>
          <w:rFonts w:ascii="Sylfaen" w:hAnsi="Sylfaen"/>
          <w:sz w:val="22"/>
          <w:szCs w:val="22"/>
          <w:lang w:val="ka-GE"/>
        </w:rPr>
        <w:t xml:space="preserve">ორგანული კანონით დადგენილი </w:t>
      </w:r>
      <w:r w:rsidRPr="00ED78D5">
        <w:rPr>
          <w:rFonts w:ascii="Sylfaen" w:eastAsia="Helvetica" w:hAnsi="Sylfaen" w:cs="Helvetica"/>
          <w:sz w:val="22"/>
          <w:szCs w:val="22"/>
          <w:lang w:val="ka-GE"/>
        </w:rPr>
        <w:t>საქართველოს</w:t>
      </w:r>
      <w:r w:rsidRPr="00ED78D5">
        <w:rPr>
          <w:rFonts w:ascii="Sylfaen" w:hAnsi="Sylfaen"/>
          <w:sz w:val="22"/>
          <w:szCs w:val="22"/>
          <w:lang w:val="ka-GE"/>
        </w:rPr>
        <w:t xml:space="preserve"> </w:t>
      </w:r>
      <w:r w:rsidRPr="00ED78D5">
        <w:rPr>
          <w:rFonts w:ascii="Sylfaen" w:eastAsia="Helvetica" w:hAnsi="Sylfaen" w:cs="Helvetica"/>
          <w:sz w:val="22"/>
          <w:szCs w:val="22"/>
          <w:lang w:val="ka-GE"/>
        </w:rPr>
        <w:t>მთავრობის</w:t>
      </w:r>
      <w:r w:rsidRPr="00ED78D5">
        <w:rPr>
          <w:rFonts w:ascii="Sylfaen" w:hAnsi="Sylfaen"/>
          <w:sz w:val="22"/>
          <w:szCs w:val="22"/>
          <w:lang w:val="ka-GE"/>
        </w:rPr>
        <w:t xml:space="preserve"> </w:t>
      </w:r>
      <w:r w:rsidRPr="00ED78D5">
        <w:rPr>
          <w:rFonts w:ascii="Sylfaen" w:eastAsia="Helvetica" w:hAnsi="Sylfaen" w:cs="Helvetica"/>
          <w:sz w:val="22"/>
          <w:szCs w:val="22"/>
          <w:lang w:val="ka-GE"/>
        </w:rPr>
        <w:t>ვალის</w:t>
      </w:r>
      <w:r w:rsidRPr="00ED78D5">
        <w:rPr>
          <w:rFonts w:ascii="Sylfaen" w:hAnsi="Sylfaen"/>
          <w:sz w:val="22"/>
          <w:szCs w:val="22"/>
          <w:lang w:val="ka-GE"/>
        </w:rPr>
        <w:t xml:space="preserve"> მთლიან შიდა პროდუქტთან შეფარდების </w:t>
      </w:r>
      <w:r w:rsidRPr="00ED78D5">
        <w:rPr>
          <w:rFonts w:ascii="Sylfaen" w:eastAsia="Helvetica" w:hAnsi="Sylfaen" w:cs="Helvetica"/>
          <w:sz w:val="22"/>
          <w:szCs w:val="22"/>
          <w:lang w:val="ka-GE"/>
        </w:rPr>
        <w:t>ზღვრული მოცულობა შეადგენს არაუმეტეს 60%-ს. საანგარიშო პერიოდის საქართველოს</w:t>
      </w:r>
      <w:r w:rsidRPr="00ED78D5">
        <w:rPr>
          <w:rFonts w:ascii="Sylfaen" w:hAnsi="Sylfaen"/>
          <w:sz w:val="22"/>
          <w:szCs w:val="22"/>
          <w:lang w:val="ka-GE"/>
        </w:rPr>
        <w:t xml:space="preserve"> </w:t>
      </w:r>
      <w:r w:rsidRPr="00ED78D5">
        <w:rPr>
          <w:rFonts w:ascii="Sylfaen" w:eastAsia="Helvetica" w:hAnsi="Sylfaen" w:cs="Helvetica"/>
          <w:sz w:val="22"/>
          <w:szCs w:val="22"/>
          <w:lang w:val="ka-GE"/>
        </w:rPr>
        <w:t>მთავრობის</w:t>
      </w:r>
      <w:r w:rsidRPr="00ED78D5">
        <w:rPr>
          <w:rFonts w:ascii="Sylfaen" w:hAnsi="Sylfaen"/>
          <w:sz w:val="22"/>
          <w:szCs w:val="22"/>
          <w:lang w:val="ka-GE"/>
        </w:rPr>
        <w:t xml:space="preserve"> </w:t>
      </w:r>
      <w:r w:rsidRPr="00ED78D5">
        <w:rPr>
          <w:rFonts w:ascii="Sylfaen" w:eastAsia="Helvetica" w:hAnsi="Sylfaen" w:cs="Helvetica"/>
          <w:sz w:val="22"/>
          <w:szCs w:val="22"/>
          <w:lang w:val="ka-GE"/>
        </w:rPr>
        <w:t>ვალის</w:t>
      </w:r>
      <w:r w:rsidRPr="00ED78D5">
        <w:rPr>
          <w:rFonts w:ascii="Sylfaen" w:hAnsi="Sylfaen"/>
          <w:sz w:val="22"/>
          <w:szCs w:val="22"/>
          <w:lang w:val="ka-GE"/>
        </w:rPr>
        <w:t xml:space="preserve"> </w:t>
      </w:r>
      <w:r w:rsidRPr="00ED78D5">
        <w:rPr>
          <w:rFonts w:ascii="Sylfaen" w:eastAsia="Helvetica" w:hAnsi="Sylfaen" w:cs="Helvetica"/>
          <w:sz w:val="22"/>
          <w:szCs w:val="22"/>
          <w:lang w:val="ka-GE"/>
        </w:rPr>
        <w:t>ზღვრულმა</w:t>
      </w:r>
      <w:r w:rsidRPr="00ED78D5">
        <w:rPr>
          <w:rFonts w:ascii="Sylfaen" w:hAnsi="Sylfaen"/>
          <w:sz w:val="22"/>
          <w:szCs w:val="22"/>
          <w:lang w:val="ka-GE"/>
        </w:rPr>
        <w:t xml:space="preserve"> </w:t>
      </w:r>
      <w:r w:rsidRPr="00ED78D5">
        <w:rPr>
          <w:rFonts w:ascii="Sylfaen" w:eastAsia="Helvetica" w:hAnsi="Sylfaen" w:cs="Helvetica"/>
          <w:sz w:val="22"/>
          <w:szCs w:val="22"/>
          <w:lang w:val="ka-GE"/>
        </w:rPr>
        <w:t>მოცულობამ</w:t>
      </w:r>
      <w:r w:rsidRPr="00ED78D5">
        <w:rPr>
          <w:rFonts w:ascii="Sylfaen" w:hAnsi="Sylfaen"/>
          <w:sz w:val="22"/>
          <w:szCs w:val="22"/>
          <w:lang w:val="ka-GE"/>
        </w:rPr>
        <w:t xml:space="preserve"> </w:t>
      </w:r>
      <w:r w:rsidRPr="00ED78D5">
        <w:rPr>
          <w:rFonts w:ascii="Sylfaen" w:eastAsia="Helvetica" w:hAnsi="Sylfaen" w:cs="Helvetica"/>
          <w:sz w:val="22"/>
          <w:szCs w:val="22"/>
          <w:lang w:val="ka-GE"/>
        </w:rPr>
        <w:t>შეადგინა</w:t>
      </w:r>
      <w:r w:rsidRPr="00ED78D5">
        <w:rPr>
          <w:rFonts w:ascii="Sylfaen" w:hAnsi="Sylfaen"/>
          <w:sz w:val="22"/>
          <w:szCs w:val="22"/>
          <w:lang w:val="ka-GE"/>
        </w:rPr>
        <w:t xml:space="preserve"> </w:t>
      </w:r>
      <w:r w:rsidRPr="00ED78D5">
        <w:rPr>
          <w:rFonts w:ascii="Sylfaen" w:eastAsia="Helvetica" w:hAnsi="Sylfaen" w:cs="Helvetica"/>
          <w:sz w:val="22"/>
          <w:szCs w:val="22"/>
          <w:lang w:val="ka-GE"/>
        </w:rPr>
        <w:t>მთლიანი</w:t>
      </w:r>
      <w:r w:rsidRPr="00ED78D5">
        <w:rPr>
          <w:rFonts w:ascii="Sylfaen" w:hAnsi="Sylfaen"/>
          <w:sz w:val="22"/>
          <w:szCs w:val="22"/>
          <w:lang w:val="ka-GE"/>
        </w:rPr>
        <w:t xml:space="preserve"> </w:t>
      </w:r>
      <w:r w:rsidRPr="00ED78D5">
        <w:rPr>
          <w:rFonts w:ascii="Sylfaen" w:eastAsia="Helvetica" w:hAnsi="Sylfaen" w:cs="Helvetica"/>
          <w:sz w:val="22"/>
          <w:szCs w:val="22"/>
          <w:lang w:val="ka-GE"/>
        </w:rPr>
        <w:t>შიდა</w:t>
      </w:r>
      <w:r w:rsidRPr="00ED78D5">
        <w:rPr>
          <w:rFonts w:ascii="Sylfaen" w:hAnsi="Sylfaen"/>
          <w:sz w:val="22"/>
          <w:szCs w:val="22"/>
          <w:lang w:val="ka-GE"/>
        </w:rPr>
        <w:t xml:space="preserve"> </w:t>
      </w:r>
      <w:r w:rsidRPr="00ED78D5">
        <w:rPr>
          <w:rFonts w:ascii="Sylfaen" w:eastAsia="Helvetica" w:hAnsi="Sylfaen" w:cs="Helvetica"/>
          <w:sz w:val="22"/>
          <w:szCs w:val="22"/>
          <w:lang w:val="ka-GE"/>
        </w:rPr>
        <w:t>პროდუქტის</w:t>
      </w:r>
      <w:r w:rsidRPr="00ED78D5">
        <w:rPr>
          <w:rFonts w:ascii="Sylfaen" w:hAnsi="Sylfaen"/>
          <w:sz w:val="22"/>
          <w:szCs w:val="22"/>
          <w:lang w:val="ka-GE"/>
        </w:rPr>
        <w:t xml:space="preserve"> </w:t>
      </w:r>
      <w:r w:rsidR="00ED78D5" w:rsidRPr="00ED78D5">
        <w:rPr>
          <w:rFonts w:ascii="Sylfaen" w:hAnsi="Sylfaen"/>
          <w:sz w:val="22"/>
          <w:szCs w:val="22"/>
          <w:lang w:val="en-US"/>
        </w:rPr>
        <w:t>42.1</w:t>
      </w:r>
      <w:r w:rsidRPr="00ED78D5">
        <w:rPr>
          <w:rFonts w:ascii="Sylfaen" w:hAnsi="Sylfaen"/>
          <w:sz w:val="22"/>
          <w:szCs w:val="22"/>
          <w:lang w:val="ka-GE"/>
        </w:rPr>
        <w:t>%.</w:t>
      </w:r>
      <w:r w:rsidRPr="00ED78D5">
        <w:rPr>
          <w:rStyle w:val="FootnoteReference"/>
          <w:rFonts w:ascii="Sylfaen" w:hAnsi="Sylfaen"/>
          <w:sz w:val="22"/>
          <w:szCs w:val="22"/>
          <w:lang w:val="ka-GE"/>
        </w:rPr>
        <w:footnoteReference w:id="1"/>
      </w:r>
    </w:p>
    <w:p w14:paraId="3F02C4EE" w14:textId="77777777" w:rsidR="00A451D6" w:rsidRPr="00687BD1" w:rsidRDefault="00A451D6" w:rsidP="00D6620E">
      <w:pPr>
        <w:ind w:right="-90" w:firstLine="708"/>
        <w:jc w:val="right"/>
        <w:rPr>
          <w:rFonts w:ascii="Sylfaen" w:hAnsi="Sylfaen"/>
          <w:i/>
          <w:noProof/>
          <w:sz w:val="18"/>
          <w:szCs w:val="18"/>
          <w:highlight w:val="yellow"/>
          <w:lang w:val="en-US"/>
        </w:rPr>
      </w:pPr>
    </w:p>
    <w:sectPr w:rsidR="00A451D6" w:rsidRPr="00687BD1" w:rsidSect="003736B7">
      <w:footerReference w:type="even" r:id="rId8"/>
      <w:footerReference w:type="default" r:id="rId9"/>
      <w:pgSz w:w="12240" w:h="15840"/>
      <w:pgMar w:top="540" w:right="630" w:bottom="810" w:left="810"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523E" w14:textId="77777777" w:rsidR="00D90D22" w:rsidRDefault="00D90D22">
      <w:r>
        <w:separator/>
      </w:r>
    </w:p>
  </w:endnote>
  <w:endnote w:type="continuationSeparator" w:id="0">
    <w:p w14:paraId="4D019E0D" w14:textId="77777777" w:rsidR="00D90D22" w:rsidRDefault="00D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Arial"/>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TD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BB3E" w14:textId="77777777" w:rsidR="00F23F32" w:rsidRDefault="00F23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B1203" w14:textId="77777777" w:rsidR="00F23F32" w:rsidRDefault="00F23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F7DD" w14:textId="4D0A5FC1" w:rsidR="00F23F32" w:rsidRDefault="00F23F32">
    <w:pPr>
      <w:pStyle w:val="Footer"/>
      <w:jc w:val="right"/>
    </w:pPr>
    <w:r>
      <w:fldChar w:fldCharType="begin"/>
    </w:r>
    <w:r>
      <w:instrText xml:space="preserve"> PAGE   \* MERGEFORMAT </w:instrText>
    </w:r>
    <w:r>
      <w:fldChar w:fldCharType="separate"/>
    </w:r>
    <w:r w:rsidR="0016021B">
      <w:rPr>
        <w:noProof/>
      </w:rPr>
      <w:t>48</w:t>
    </w:r>
    <w:r>
      <w:rPr>
        <w:noProof/>
      </w:rPr>
      <w:fldChar w:fldCharType="end"/>
    </w:r>
  </w:p>
  <w:p w14:paraId="2DEEA0C5" w14:textId="77777777" w:rsidR="00F23F32" w:rsidRDefault="00F23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86DA" w14:textId="77777777" w:rsidR="00D90D22" w:rsidRDefault="00D90D22">
      <w:r>
        <w:separator/>
      </w:r>
    </w:p>
  </w:footnote>
  <w:footnote w:type="continuationSeparator" w:id="0">
    <w:p w14:paraId="602C6976" w14:textId="77777777" w:rsidR="00D90D22" w:rsidRDefault="00D90D22">
      <w:r>
        <w:continuationSeparator/>
      </w:r>
    </w:p>
  </w:footnote>
  <w:footnote w:id="1">
    <w:p w14:paraId="331EF98C" w14:textId="77777777" w:rsidR="001D1BC6" w:rsidRPr="005936EA" w:rsidRDefault="001D1BC6" w:rsidP="001D1BC6">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994"/>
    <w:multiLevelType w:val="hybridMultilevel"/>
    <w:tmpl w:val="344A47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9C083A6">
      <w:numFmt w:val="bullet"/>
      <w:lvlText w:val="•"/>
      <w:lvlJc w:val="left"/>
      <w:pPr>
        <w:ind w:left="2160" w:hanging="360"/>
      </w:pPr>
      <w:rPr>
        <w:rFonts w:ascii="Sylfaen" w:eastAsia="Times New Roman" w:hAnsi="Sylfaen" w:cs="Sylfae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5"/>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3"/>
  </w:num>
  <w:num w:numId="14">
    <w:abstractNumId w:val="6"/>
  </w:num>
  <w:num w:numId="15">
    <w:abstractNumId w:val="16"/>
  </w:num>
  <w:num w:numId="16">
    <w:abstractNumId w:val="25"/>
  </w:num>
  <w:num w:numId="17">
    <w:abstractNumId w:val="23"/>
  </w:num>
  <w:num w:numId="18">
    <w:abstractNumId w:val="7"/>
  </w:num>
  <w:num w:numId="19">
    <w:abstractNumId w:val="15"/>
  </w:num>
  <w:num w:numId="20">
    <w:abstractNumId w:val="18"/>
  </w:num>
  <w:num w:numId="21">
    <w:abstractNumId w:val="4"/>
  </w:num>
  <w:num w:numId="22">
    <w:abstractNumId w:val="2"/>
  </w:num>
  <w:num w:numId="23">
    <w:abstractNumId w:val="14"/>
  </w:num>
  <w:num w:numId="24">
    <w:abstractNumId w:val="17"/>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3809"/>
    <w:rsid w:val="0001445F"/>
    <w:rsid w:val="0001497D"/>
    <w:rsid w:val="00017F59"/>
    <w:rsid w:val="000201A9"/>
    <w:rsid w:val="00020708"/>
    <w:rsid w:val="00020FC1"/>
    <w:rsid w:val="000241C2"/>
    <w:rsid w:val="000244E2"/>
    <w:rsid w:val="000247AE"/>
    <w:rsid w:val="00027403"/>
    <w:rsid w:val="0003029E"/>
    <w:rsid w:val="00030710"/>
    <w:rsid w:val="000319AC"/>
    <w:rsid w:val="00033C10"/>
    <w:rsid w:val="00033D2D"/>
    <w:rsid w:val="000358B8"/>
    <w:rsid w:val="00035C50"/>
    <w:rsid w:val="00037AC4"/>
    <w:rsid w:val="000408ED"/>
    <w:rsid w:val="00041EEC"/>
    <w:rsid w:val="00043757"/>
    <w:rsid w:val="00043830"/>
    <w:rsid w:val="00043C4C"/>
    <w:rsid w:val="00045F63"/>
    <w:rsid w:val="00046669"/>
    <w:rsid w:val="000471B2"/>
    <w:rsid w:val="00054A8E"/>
    <w:rsid w:val="00055161"/>
    <w:rsid w:val="00056512"/>
    <w:rsid w:val="000579CB"/>
    <w:rsid w:val="00060D34"/>
    <w:rsid w:val="00064587"/>
    <w:rsid w:val="00065734"/>
    <w:rsid w:val="00065CE8"/>
    <w:rsid w:val="00065EBB"/>
    <w:rsid w:val="000665F5"/>
    <w:rsid w:val="00066EE4"/>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5C4D"/>
    <w:rsid w:val="000B5E87"/>
    <w:rsid w:val="000B620A"/>
    <w:rsid w:val="000B7E69"/>
    <w:rsid w:val="000C3882"/>
    <w:rsid w:val="000C3F80"/>
    <w:rsid w:val="000C4986"/>
    <w:rsid w:val="000C68B2"/>
    <w:rsid w:val="000C7B8B"/>
    <w:rsid w:val="000D00F1"/>
    <w:rsid w:val="000D2FA7"/>
    <w:rsid w:val="000D37D0"/>
    <w:rsid w:val="000D577F"/>
    <w:rsid w:val="000D66D8"/>
    <w:rsid w:val="000D7956"/>
    <w:rsid w:val="000D7966"/>
    <w:rsid w:val="000D7BD1"/>
    <w:rsid w:val="000E1DD2"/>
    <w:rsid w:val="000E240B"/>
    <w:rsid w:val="000E3575"/>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40C"/>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2806"/>
    <w:rsid w:val="00142F55"/>
    <w:rsid w:val="00144AF7"/>
    <w:rsid w:val="00146C3B"/>
    <w:rsid w:val="00146D7A"/>
    <w:rsid w:val="00147EB0"/>
    <w:rsid w:val="00150678"/>
    <w:rsid w:val="00151124"/>
    <w:rsid w:val="001559BC"/>
    <w:rsid w:val="001560FE"/>
    <w:rsid w:val="00157338"/>
    <w:rsid w:val="00157E66"/>
    <w:rsid w:val="0016021B"/>
    <w:rsid w:val="001647BD"/>
    <w:rsid w:val="00164B4D"/>
    <w:rsid w:val="00165533"/>
    <w:rsid w:val="0016642F"/>
    <w:rsid w:val="001672D2"/>
    <w:rsid w:val="00170504"/>
    <w:rsid w:val="00171436"/>
    <w:rsid w:val="001723AD"/>
    <w:rsid w:val="00172803"/>
    <w:rsid w:val="00173795"/>
    <w:rsid w:val="0017484F"/>
    <w:rsid w:val="001770B0"/>
    <w:rsid w:val="001776FE"/>
    <w:rsid w:val="00180CC3"/>
    <w:rsid w:val="00183438"/>
    <w:rsid w:val="00183FFF"/>
    <w:rsid w:val="00184D75"/>
    <w:rsid w:val="0018699D"/>
    <w:rsid w:val="001876A1"/>
    <w:rsid w:val="00187F1D"/>
    <w:rsid w:val="00190D94"/>
    <w:rsid w:val="00191E5A"/>
    <w:rsid w:val="001945C3"/>
    <w:rsid w:val="001A1E90"/>
    <w:rsid w:val="001A29A0"/>
    <w:rsid w:val="001A2A64"/>
    <w:rsid w:val="001A3686"/>
    <w:rsid w:val="001A429D"/>
    <w:rsid w:val="001A4443"/>
    <w:rsid w:val="001A6062"/>
    <w:rsid w:val="001A6779"/>
    <w:rsid w:val="001A679D"/>
    <w:rsid w:val="001B0180"/>
    <w:rsid w:val="001B070E"/>
    <w:rsid w:val="001B096F"/>
    <w:rsid w:val="001B4171"/>
    <w:rsid w:val="001B6429"/>
    <w:rsid w:val="001B642E"/>
    <w:rsid w:val="001B69FB"/>
    <w:rsid w:val="001B7C09"/>
    <w:rsid w:val="001C1EB3"/>
    <w:rsid w:val="001C31DB"/>
    <w:rsid w:val="001C7A98"/>
    <w:rsid w:val="001D01A5"/>
    <w:rsid w:val="001D1BC6"/>
    <w:rsid w:val="001D4ABE"/>
    <w:rsid w:val="001D4EF0"/>
    <w:rsid w:val="001D5265"/>
    <w:rsid w:val="001D5FF3"/>
    <w:rsid w:val="001D7669"/>
    <w:rsid w:val="001D78C3"/>
    <w:rsid w:val="001E0BA0"/>
    <w:rsid w:val="001E3A59"/>
    <w:rsid w:val="001E5B2C"/>
    <w:rsid w:val="001E74DC"/>
    <w:rsid w:val="001E7D4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FE8"/>
    <w:rsid w:val="00234B91"/>
    <w:rsid w:val="0023554D"/>
    <w:rsid w:val="0023555D"/>
    <w:rsid w:val="00236334"/>
    <w:rsid w:val="00236CC5"/>
    <w:rsid w:val="00237123"/>
    <w:rsid w:val="00241A20"/>
    <w:rsid w:val="002424CD"/>
    <w:rsid w:val="00243406"/>
    <w:rsid w:val="00243953"/>
    <w:rsid w:val="002447B2"/>
    <w:rsid w:val="00244982"/>
    <w:rsid w:val="002449E8"/>
    <w:rsid w:val="00244A53"/>
    <w:rsid w:val="00246E53"/>
    <w:rsid w:val="00246ECB"/>
    <w:rsid w:val="0024792D"/>
    <w:rsid w:val="00251EBF"/>
    <w:rsid w:val="00252A1A"/>
    <w:rsid w:val="00254B9B"/>
    <w:rsid w:val="00254F15"/>
    <w:rsid w:val="00255412"/>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09F"/>
    <w:rsid w:val="002F45CB"/>
    <w:rsid w:val="002F7560"/>
    <w:rsid w:val="00300219"/>
    <w:rsid w:val="00300DDF"/>
    <w:rsid w:val="00302005"/>
    <w:rsid w:val="00302221"/>
    <w:rsid w:val="003038F0"/>
    <w:rsid w:val="0030451A"/>
    <w:rsid w:val="00304BAD"/>
    <w:rsid w:val="00305412"/>
    <w:rsid w:val="003102AE"/>
    <w:rsid w:val="003102FA"/>
    <w:rsid w:val="00315410"/>
    <w:rsid w:val="0031683E"/>
    <w:rsid w:val="0031691B"/>
    <w:rsid w:val="00316C4B"/>
    <w:rsid w:val="003170E0"/>
    <w:rsid w:val="00323EC7"/>
    <w:rsid w:val="00325C73"/>
    <w:rsid w:val="003310A5"/>
    <w:rsid w:val="0033293D"/>
    <w:rsid w:val="00333144"/>
    <w:rsid w:val="003342A7"/>
    <w:rsid w:val="0033484B"/>
    <w:rsid w:val="003348C3"/>
    <w:rsid w:val="00334D48"/>
    <w:rsid w:val="003353B8"/>
    <w:rsid w:val="00336807"/>
    <w:rsid w:val="00336FD8"/>
    <w:rsid w:val="0034021D"/>
    <w:rsid w:val="00341560"/>
    <w:rsid w:val="00342A66"/>
    <w:rsid w:val="003437E5"/>
    <w:rsid w:val="0034692A"/>
    <w:rsid w:val="00346E59"/>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70183"/>
    <w:rsid w:val="003701AC"/>
    <w:rsid w:val="00371191"/>
    <w:rsid w:val="0037235C"/>
    <w:rsid w:val="003724F8"/>
    <w:rsid w:val="003736B7"/>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D053A"/>
    <w:rsid w:val="003D21AE"/>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FA1"/>
    <w:rsid w:val="004149EB"/>
    <w:rsid w:val="0041622C"/>
    <w:rsid w:val="0041698E"/>
    <w:rsid w:val="00417EA3"/>
    <w:rsid w:val="00422A31"/>
    <w:rsid w:val="004236F1"/>
    <w:rsid w:val="00426779"/>
    <w:rsid w:val="0042782C"/>
    <w:rsid w:val="00427956"/>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10"/>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9D2"/>
    <w:rsid w:val="0048768C"/>
    <w:rsid w:val="00487DCB"/>
    <w:rsid w:val="0049126B"/>
    <w:rsid w:val="00491F78"/>
    <w:rsid w:val="004932B7"/>
    <w:rsid w:val="0049397F"/>
    <w:rsid w:val="00495BD8"/>
    <w:rsid w:val="00497549"/>
    <w:rsid w:val="004A173B"/>
    <w:rsid w:val="004A1F09"/>
    <w:rsid w:val="004A3864"/>
    <w:rsid w:val="004A4659"/>
    <w:rsid w:val="004A5E36"/>
    <w:rsid w:val="004A5EF7"/>
    <w:rsid w:val="004A6FA4"/>
    <w:rsid w:val="004A730C"/>
    <w:rsid w:val="004B049F"/>
    <w:rsid w:val="004B0984"/>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3107"/>
    <w:rsid w:val="004D3452"/>
    <w:rsid w:val="004D3D24"/>
    <w:rsid w:val="004D5B19"/>
    <w:rsid w:val="004D6F94"/>
    <w:rsid w:val="004E1F75"/>
    <w:rsid w:val="004E43F0"/>
    <w:rsid w:val="004E4709"/>
    <w:rsid w:val="004E4860"/>
    <w:rsid w:val="004E613A"/>
    <w:rsid w:val="004E70AA"/>
    <w:rsid w:val="004E74C2"/>
    <w:rsid w:val="004E78F7"/>
    <w:rsid w:val="004F06FB"/>
    <w:rsid w:val="004F22AC"/>
    <w:rsid w:val="004F6322"/>
    <w:rsid w:val="004F6B7E"/>
    <w:rsid w:val="005007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2AF7"/>
    <w:rsid w:val="00533024"/>
    <w:rsid w:val="0053699E"/>
    <w:rsid w:val="00537141"/>
    <w:rsid w:val="00537BEF"/>
    <w:rsid w:val="00540965"/>
    <w:rsid w:val="00540DA3"/>
    <w:rsid w:val="0054183A"/>
    <w:rsid w:val="00541DF7"/>
    <w:rsid w:val="00541EEA"/>
    <w:rsid w:val="00542BCE"/>
    <w:rsid w:val="005439FB"/>
    <w:rsid w:val="00544F72"/>
    <w:rsid w:val="00545C50"/>
    <w:rsid w:val="00545DB4"/>
    <w:rsid w:val="00551F5D"/>
    <w:rsid w:val="00552949"/>
    <w:rsid w:val="00554005"/>
    <w:rsid w:val="005547F3"/>
    <w:rsid w:val="00555A53"/>
    <w:rsid w:val="00556BCE"/>
    <w:rsid w:val="00556E2D"/>
    <w:rsid w:val="005577E4"/>
    <w:rsid w:val="005579A6"/>
    <w:rsid w:val="005579AF"/>
    <w:rsid w:val="00561C01"/>
    <w:rsid w:val="0056211A"/>
    <w:rsid w:val="005642B5"/>
    <w:rsid w:val="00566E30"/>
    <w:rsid w:val="005672DE"/>
    <w:rsid w:val="00567518"/>
    <w:rsid w:val="00572B77"/>
    <w:rsid w:val="005745B9"/>
    <w:rsid w:val="0057480B"/>
    <w:rsid w:val="00575502"/>
    <w:rsid w:val="00576591"/>
    <w:rsid w:val="00577D6B"/>
    <w:rsid w:val="005801F6"/>
    <w:rsid w:val="00580736"/>
    <w:rsid w:val="00582642"/>
    <w:rsid w:val="00584728"/>
    <w:rsid w:val="00584D9B"/>
    <w:rsid w:val="00587595"/>
    <w:rsid w:val="00591068"/>
    <w:rsid w:val="005914F3"/>
    <w:rsid w:val="00591989"/>
    <w:rsid w:val="005936EA"/>
    <w:rsid w:val="00593E1D"/>
    <w:rsid w:val="00594995"/>
    <w:rsid w:val="0059613B"/>
    <w:rsid w:val="00596FDB"/>
    <w:rsid w:val="005A1891"/>
    <w:rsid w:val="005A25D8"/>
    <w:rsid w:val="005A3550"/>
    <w:rsid w:val="005A3D87"/>
    <w:rsid w:val="005A7ADD"/>
    <w:rsid w:val="005B2E9A"/>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29DE"/>
    <w:rsid w:val="005E3CB4"/>
    <w:rsid w:val="005E65D3"/>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65B"/>
    <w:rsid w:val="00607EA9"/>
    <w:rsid w:val="006108B4"/>
    <w:rsid w:val="006115C5"/>
    <w:rsid w:val="00613A00"/>
    <w:rsid w:val="00613BB4"/>
    <w:rsid w:val="00613D79"/>
    <w:rsid w:val="006156F2"/>
    <w:rsid w:val="00620F39"/>
    <w:rsid w:val="0062110F"/>
    <w:rsid w:val="00623109"/>
    <w:rsid w:val="0062566C"/>
    <w:rsid w:val="0062601A"/>
    <w:rsid w:val="006273F9"/>
    <w:rsid w:val="006279BB"/>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720EA"/>
    <w:rsid w:val="00673EF7"/>
    <w:rsid w:val="00674DAA"/>
    <w:rsid w:val="0067761D"/>
    <w:rsid w:val="006868D2"/>
    <w:rsid w:val="00687A45"/>
    <w:rsid w:val="00687BD1"/>
    <w:rsid w:val="00687F6A"/>
    <w:rsid w:val="00691A4B"/>
    <w:rsid w:val="0069491F"/>
    <w:rsid w:val="00694E57"/>
    <w:rsid w:val="0069742C"/>
    <w:rsid w:val="006A1590"/>
    <w:rsid w:val="006A2BA9"/>
    <w:rsid w:val="006A4EB8"/>
    <w:rsid w:val="006A53FE"/>
    <w:rsid w:val="006A710F"/>
    <w:rsid w:val="006A7956"/>
    <w:rsid w:val="006A7BFB"/>
    <w:rsid w:val="006B0113"/>
    <w:rsid w:val="006B1414"/>
    <w:rsid w:val="006B16C8"/>
    <w:rsid w:val="006B1C4E"/>
    <w:rsid w:val="006B3F93"/>
    <w:rsid w:val="006C0234"/>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A65"/>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47A6"/>
    <w:rsid w:val="00795E28"/>
    <w:rsid w:val="00797299"/>
    <w:rsid w:val="007A0069"/>
    <w:rsid w:val="007A0809"/>
    <w:rsid w:val="007A0A4D"/>
    <w:rsid w:val="007A1909"/>
    <w:rsid w:val="007A35DC"/>
    <w:rsid w:val="007A413A"/>
    <w:rsid w:val="007A4E3E"/>
    <w:rsid w:val="007A77D5"/>
    <w:rsid w:val="007B0272"/>
    <w:rsid w:val="007B3272"/>
    <w:rsid w:val="007B39D7"/>
    <w:rsid w:val="007B3DC2"/>
    <w:rsid w:val="007B4B5C"/>
    <w:rsid w:val="007B5B7A"/>
    <w:rsid w:val="007B6D9A"/>
    <w:rsid w:val="007B724D"/>
    <w:rsid w:val="007C1AD5"/>
    <w:rsid w:val="007C3941"/>
    <w:rsid w:val="007C50CE"/>
    <w:rsid w:val="007C5F3F"/>
    <w:rsid w:val="007C7D28"/>
    <w:rsid w:val="007D2D88"/>
    <w:rsid w:val="007D2DD7"/>
    <w:rsid w:val="007D4B2B"/>
    <w:rsid w:val="007D4E5A"/>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5B7"/>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4EF7"/>
    <w:rsid w:val="00896DD8"/>
    <w:rsid w:val="008973C0"/>
    <w:rsid w:val="008A17B9"/>
    <w:rsid w:val="008A2021"/>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C792F"/>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61885"/>
    <w:rsid w:val="00965C99"/>
    <w:rsid w:val="009660BB"/>
    <w:rsid w:val="00966BBC"/>
    <w:rsid w:val="00967F7C"/>
    <w:rsid w:val="0097136A"/>
    <w:rsid w:val="00971C86"/>
    <w:rsid w:val="00971CED"/>
    <w:rsid w:val="0097290A"/>
    <w:rsid w:val="00972C30"/>
    <w:rsid w:val="00973D43"/>
    <w:rsid w:val="00975035"/>
    <w:rsid w:val="009752DB"/>
    <w:rsid w:val="00975F79"/>
    <w:rsid w:val="00980183"/>
    <w:rsid w:val="00981F4D"/>
    <w:rsid w:val="009827F5"/>
    <w:rsid w:val="009829C0"/>
    <w:rsid w:val="00982BED"/>
    <w:rsid w:val="00982C68"/>
    <w:rsid w:val="00986DCA"/>
    <w:rsid w:val="00991CA6"/>
    <w:rsid w:val="00992F1B"/>
    <w:rsid w:val="0099386B"/>
    <w:rsid w:val="009960EA"/>
    <w:rsid w:val="00996F3A"/>
    <w:rsid w:val="009A02BC"/>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041E"/>
    <w:rsid w:val="009E2162"/>
    <w:rsid w:val="009E2903"/>
    <w:rsid w:val="009E3532"/>
    <w:rsid w:val="009E49AA"/>
    <w:rsid w:val="009E7813"/>
    <w:rsid w:val="009E7F66"/>
    <w:rsid w:val="009E7FF8"/>
    <w:rsid w:val="009F001A"/>
    <w:rsid w:val="009F2323"/>
    <w:rsid w:val="009F3932"/>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3AB"/>
    <w:rsid w:val="00A05A8C"/>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6A"/>
    <w:rsid w:val="00A27C80"/>
    <w:rsid w:val="00A30666"/>
    <w:rsid w:val="00A30EE0"/>
    <w:rsid w:val="00A31295"/>
    <w:rsid w:val="00A339D4"/>
    <w:rsid w:val="00A36795"/>
    <w:rsid w:val="00A368B6"/>
    <w:rsid w:val="00A371F1"/>
    <w:rsid w:val="00A3721E"/>
    <w:rsid w:val="00A376C1"/>
    <w:rsid w:val="00A37E05"/>
    <w:rsid w:val="00A41260"/>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76D3"/>
    <w:rsid w:val="00AE0893"/>
    <w:rsid w:val="00AE098A"/>
    <w:rsid w:val="00AE0FEE"/>
    <w:rsid w:val="00AE1316"/>
    <w:rsid w:val="00AE1A09"/>
    <w:rsid w:val="00AE355E"/>
    <w:rsid w:val="00AE3A5F"/>
    <w:rsid w:val="00AE3A87"/>
    <w:rsid w:val="00AE5C6F"/>
    <w:rsid w:val="00AE7755"/>
    <w:rsid w:val="00AE7A13"/>
    <w:rsid w:val="00AF0AAE"/>
    <w:rsid w:val="00AF1B78"/>
    <w:rsid w:val="00AF2FCB"/>
    <w:rsid w:val="00AF331C"/>
    <w:rsid w:val="00AF3541"/>
    <w:rsid w:val="00AF3783"/>
    <w:rsid w:val="00AF4488"/>
    <w:rsid w:val="00AF4552"/>
    <w:rsid w:val="00AF629B"/>
    <w:rsid w:val="00AF68B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38BD"/>
    <w:rsid w:val="00B35C61"/>
    <w:rsid w:val="00B366DE"/>
    <w:rsid w:val="00B37149"/>
    <w:rsid w:val="00B374E2"/>
    <w:rsid w:val="00B403A1"/>
    <w:rsid w:val="00B41212"/>
    <w:rsid w:val="00B420D0"/>
    <w:rsid w:val="00B45BD7"/>
    <w:rsid w:val="00B469FF"/>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DAE"/>
    <w:rsid w:val="00B707CB"/>
    <w:rsid w:val="00B714BF"/>
    <w:rsid w:val="00B717A6"/>
    <w:rsid w:val="00B736C6"/>
    <w:rsid w:val="00B73E2F"/>
    <w:rsid w:val="00B7588A"/>
    <w:rsid w:val="00B75F88"/>
    <w:rsid w:val="00B76DA7"/>
    <w:rsid w:val="00B82EF2"/>
    <w:rsid w:val="00B83180"/>
    <w:rsid w:val="00B83182"/>
    <w:rsid w:val="00B83CAD"/>
    <w:rsid w:val="00B84286"/>
    <w:rsid w:val="00B863BF"/>
    <w:rsid w:val="00B86EBF"/>
    <w:rsid w:val="00B87D03"/>
    <w:rsid w:val="00B91CE7"/>
    <w:rsid w:val="00B92E5B"/>
    <w:rsid w:val="00B942D8"/>
    <w:rsid w:val="00B962A8"/>
    <w:rsid w:val="00B96508"/>
    <w:rsid w:val="00B96544"/>
    <w:rsid w:val="00B965A3"/>
    <w:rsid w:val="00B97AA2"/>
    <w:rsid w:val="00B97B6C"/>
    <w:rsid w:val="00BA0CE3"/>
    <w:rsid w:val="00BA4D4F"/>
    <w:rsid w:val="00BA5B88"/>
    <w:rsid w:val="00BA7383"/>
    <w:rsid w:val="00BA75B0"/>
    <w:rsid w:val="00BB300F"/>
    <w:rsid w:val="00BB507F"/>
    <w:rsid w:val="00BB62AD"/>
    <w:rsid w:val="00BB66E3"/>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C0018C"/>
    <w:rsid w:val="00C0052A"/>
    <w:rsid w:val="00C01061"/>
    <w:rsid w:val="00C02C1E"/>
    <w:rsid w:val="00C0389B"/>
    <w:rsid w:val="00C03D64"/>
    <w:rsid w:val="00C0566E"/>
    <w:rsid w:val="00C05717"/>
    <w:rsid w:val="00C072CF"/>
    <w:rsid w:val="00C076B5"/>
    <w:rsid w:val="00C127C8"/>
    <w:rsid w:val="00C15677"/>
    <w:rsid w:val="00C1581A"/>
    <w:rsid w:val="00C165A9"/>
    <w:rsid w:val="00C222C3"/>
    <w:rsid w:val="00C235E4"/>
    <w:rsid w:val="00C2398C"/>
    <w:rsid w:val="00C25032"/>
    <w:rsid w:val="00C26F5B"/>
    <w:rsid w:val="00C3015C"/>
    <w:rsid w:val="00C328ED"/>
    <w:rsid w:val="00C32CED"/>
    <w:rsid w:val="00C33D2E"/>
    <w:rsid w:val="00C342F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933"/>
    <w:rsid w:val="00C706CE"/>
    <w:rsid w:val="00C72DC6"/>
    <w:rsid w:val="00C72FFC"/>
    <w:rsid w:val="00C73FE1"/>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42C"/>
    <w:rsid w:val="00D030BC"/>
    <w:rsid w:val="00D03C81"/>
    <w:rsid w:val="00D03F0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530F"/>
    <w:rsid w:val="00D85A11"/>
    <w:rsid w:val="00D90D22"/>
    <w:rsid w:val="00D90FE9"/>
    <w:rsid w:val="00D922E1"/>
    <w:rsid w:val="00D92477"/>
    <w:rsid w:val="00D93A5D"/>
    <w:rsid w:val="00D95C5B"/>
    <w:rsid w:val="00D960BE"/>
    <w:rsid w:val="00D96782"/>
    <w:rsid w:val="00D96BD7"/>
    <w:rsid w:val="00DA044A"/>
    <w:rsid w:val="00DA0B15"/>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50B8"/>
    <w:rsid w:val="00E350C3"/>
    <w:rsid w:val="00E35103"/>
    <w:rsid w:val="00E36180"/>
    <w:rsid w:val="00E370C3"/>
    <w:rsid w:val="00E378FC"/>
    <w:rsid w:val="00E40FA1"/>
    <w:rsid w:val="00E44FDC"/>
    <w:rsid w:val="00E466A0"/>
    <w:rsid w:val="00E51C5F"/>
    <w:rsid w:val="00E5232D"/>
    <w:rsid w:val="00E537C1"/>
    <w:rsid w:val="00E554FD"/>
    <w:rsid w:val="00E578CD"/>
    <w:rsid w:val="00E61341"/>
    <w:rsid w:val="00E615F3"/>
    <w:rsid w:val="00E617D2"/>
    <w:rsid w:val="00E61E84"/>
    <w:rsid w:val="00E63078"/>
    <w:rsid w:val="00E64D2D"/>
    <w:rsid w:val="00E65E99"/>
    <w:rsid w:val="00E7029F"/>
    <w:rsid w:val="00E707E7"/>
    <w:rsid w:val="00E70D50"/>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2DC5"/>
    <w:rsid w:val="00EC42AB"/>
    <w:rsid w:val="00EC53C6"/>
    <w:rsid w:val="00EC717D"/>
    <w:rsid w:val="00ED0BBF"/>
    <w:rsid w:val="00ED16E0"/>
    <w:rsid w:val="00ED1D25"/>
    <w:rsid w:val="00ED1D84"/>
    <w:rsid w:val="00ED28E3"/>
    <w:rsid w:val="00ED45DD"/>
    <w:rsid w:val="00ED4B5C"/>
    <w:rsid w:val="00ED52A0"/>
    <w:rsid w:val="00ED6F07"/>
    <w:rsid w:val="00ED78D5"/>
    <w:rsid w:val="00EE7358"/>
    <w:rsid w:val="00EF050C"/>
    <w:rsid w:val="00EF0C4B"/>
    <w:rsid w:val="00EF43E6"/>
    <w:rsid w:val="00EF4D03"/>
    <w:rsid w:val="00EF5808"/>
    <w:rsid w:val="00EF5C01"/>
    <w:rsid w:val="00EF658E"/>
    <w:rsid w:val="00EF77AB"/>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45DC"/>
    <w:rsid w:val="00F447A6"/>
    <w:rsid w:val="00F4573C"/>
    <w:rsid w:val="00F5015E"/>
    <w:rsid w:val="00F51ED6"/>
    <w:rsid w:val="00F53778"/>
    <w:rsid w:val="00F53CA9"/>
    <w:rsid w:val="00F54D6C"/>
    <w:rsid w:val="00F55304"/>
    <w:rsid w:val="00F5659C"/>
    <w:rsid w:val="00F60F99"/>
    <w:rsid w:val="00F62274"/>
    <w:rsid w:val="00F64919"/>
    <w:rsid w:val="00F64B5C"/>
    <w:rsid w:val="00F666EE"/>
    <w:rsid w:val="00F66D11"/>
    <w:rsid w:val="00F702D0"/>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437"/>
    <w:rsid w:val="00F8700D"/>
    <w:rsid w:val="00F91F96"/>
    <w:rsid w:val="00F92398"/>
    <w:rsid w:val="00F93E0B"/>
    <w:rsid w:val="00F94218"/>
    <w:rsid w:val="00F94CDE"/>
    <w:rsid w:val="00F96A44"/>
    <w:rsid w:val="00F97323"/>
    <w:rsid w:val="00FA10A4"/>
    <w:rsid w:val="00FA1B8A"/>
    <w:rsid w:val="00FA2A84"/>
    <w:rsid w:val="00FA37C9"/>
    <w:rsid w:val="00FA546C"/>
    <w:rsid w:val="00FA56ED"/>
    <w:rsid w:val="00FA7363"/>
    <w:rsid w:val="00FB16E3"/>
    <w:rsid w:val="00FB2E82"/>
    <w:rsid w:val="00FB320C"/>
    <w:rsid w:val="00FB3C17"/>
    <w:rsid w:val="00FB4809"/>
    <w:rsid w:val="00FB5F66"/>
    <w:rsid w:val="00FB6002"/>
    <w:rsid w:val="00FB6255"/>
    <w:rsid w:val="00FB7082"/>
    <w:rsid w:val="00FB7B8B"/>
    <w:rsid w:val="00FC0454"/>
    <w:rsid w:val="00FC0729"/>
    <w:rsid w:val="00FC11A3"/>
    <w:rsid w:val="00FC1603"/>
    <w:rsid w:val="00FC2BFF"/>
    <w:rsid w:val="00FC4EED"/>
    <w:rsid w:val="00FC6AC0"/>
    <w:rsid w:val="00FD08B4"/>
    <w:rsid w:val="00FD0975"/>
    <w:rsid w:val="00FD1B01"/>
    <w:rsid w:val="00FD2899"/>
    <w:rsid w:val="00FD45CA"/>
    <w:rsid w:val="00FD5C8C"/>
    <w:rsid w:val="00FD6A08"/>
    <w:rsid w:val="00FE1D1A"/>
    <w:rsid w:val="00FE2ADB"/>
    <w:rsid w:val="00FE3EB1"/>
    <w:rsid w:val="00FE60DE"/>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D5FAC"/>
  <w15:docId w15:val="{86947F06-0939-44F0-AB2C-FD9FB8F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basedOn w:val="Normal"/>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4141969">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87964592">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385435">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2730314">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19969400">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2512900">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87333754">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0415321">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0871390">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5623230">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1024106">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556904">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0448524">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6224713">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354258">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5976291">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70419405">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8B4B-55A7-4586-9D67-88E5151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Tavi II</vt:lpstr>
    </vt:vector>
  </TitlesOfParts>
  <Company>MOF</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subject/>
  <dc:creator>dmin06</dc:creator>
  <cp:keywords/>
  <dc:description/>
  <cp:lastModifiedBy>Inga Gurgenidze</cp:lastModifiedBy>
  <cp:revision>14</cp:revision>
  <cp:lastPrinted>2019-04-30T08:37:00Z</cp:lastPrinted>
  <dcterms:created xsi:type="dcterms:W3CDTF">2019-07-18T10:18:00Z</dcterms:created>
  <dcterms:modified xsi:type="dcterms:W3CDTF">2019-10-31T12:27:00Z</dcterms:modified>
</cp:coreProperties>
</file>